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EA97A">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bCs w:val="0"/>
          <w:sz w:val="44"/>
          <w:szCs w:val="44"/>
          <w:lang w:val="en-US" w:eastAsia="zh-CN"/>
        </w:rPr>
      </w:pPr>
      <w:r>
        <w:rPr>
          <w:rFonts w:hint="eastAsia" w:ascii="方正小标宋简体" w:hAnsi="方正小标宋简体" w:eastAsia="方正小标宋简体" w:cs="方正小标宋简体"/>
          <w:b/>
          <w:bCs w:val="0"/>
          <w:sz w:val="44"/>
          <w:szCs w:val="44"/>
          <w:lang w:val="en-US" w:eastAsia="zh-CN"/>
        </w:rPr>
        <w:t>绵阳交发顺达出租汽车有限公司</w:t>
      </w:r>
    </w:p>
    <w:p w14:paraId="06AC0601">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宋体" w:hAnsi="宋体" w:eastAsia="宋体"/>
          <w:b/>
          <w:bCs w:val="0"/>
          <w:sz w:val="44"/>
          <w:szCs w:val="44"/>
          <w:lang w:val="en-US" w:eastAsia="zh-CN"/>
        </w:rPr>
      </w:pPr>
      <w:r>
        <w:rPr>
          <w:rFonts w:hint="eastAsia" w:ascii="方正小标宋简体" w:hAnsi="方正小标宋简体" w:eastAsia="方正小标宋简体" w:cs="方正小标宋简体"/>
          <w:b/>
          <w:bCs w:val="0"/>
          <w:sz w:val="44"/>
          <w:szCs w:val="44"/>
          <w:lang w:val="en-US" w:eastAsia="zh-CN"/>
        </w:rPr>
        <w:t>车辆内饰清洗维护（美容）定点服务供应商（第二次）项目竞争性谈判文件</w:t>
      </w:r>
    </w:p>
    <w:p w14:paraId="35309E2C">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14:paraId="118CCFD0">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14:paraId="010FE9BB">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14:paraId="44C1E283">
      <w:pPr>
        <w:keepNext w:val="0"/>
        <w:keepLines w:val="0"/>
        <w:pageBreakBefore w:val="0"/>
        <w:kinsoku/>
        <w:wordWrap/>
        <w:overflowPunct/>
        <w:topLinePunct w:val="0"/>
        <w:bidi w:val="0"/>
        <w:spacing w:line="580" w:lineRule="exact"/>
        <w:ind w:firstLine="1124" w:firstLineChars="400"/>
        <w:rPr>
          <w:rFonts w:hint="default" w:ascii="宋体" w:hAnsi="宋体"/>
          <w:b/>
          <w:bCs/>
          <w:sz w:val="28"/>
          <w:szCs w:val="28"/>
          <w:lang w:val="en-US" w:eastAsia="zh-CN"/>
        </w:rPr>
      </w:pPr>
      <w:r>
        <w:rPr>
          <w:rFonts w:hint="eastAsia" w:ascii="宋体" w:hAnsi="宋体"/>
          <w:b/>
          <w:bCs/>
          <w:sz w:val="28"/>
          <w:szCs w:val="28"/>
        </w:rPr>
        <w:t>项目编号：</w:t>
      </w:r>
      <w:r>
        <w:rPr>
          <w:rFonts w:hint="eastAsia" w:ascii="宋体" w:hAnsi="宋体"/>
          <w:b/>
          <w:bCs/>
          <w:sz w:val="28"/>
          <w:szCs w:val="28"/>
          <w:lang w:val="en-US" w:eastAsia="zh-CN"/>
        </w:rPr>
        <w:t>2024TP001</w:t>
      </w:r>
    </w:p>
    <w:p w14:paraId="7DDC90F4">
      <w:pPr>
        <w:keepNext w:val="0"/>
        <w:keepLines w:val="0"/>
        <w:pageBreakBefore w:val="0"/>
        <w:kinsoku/>
        <w:wordWrap/>
        <w:overflowPunct/>
        <w:topLinePunct w:val="0"/>
        <w:bidi w:val="0"/>
        <w:spacing w:line="580" w:lineRule="exact"/>
        <w:ind w:firstLine="1124" w:firstLineChars="400"/>
        <w:rPr>
          <w:rFonts w:hint="eastAsia" w:ascii="宋体" w:hAnsi="宋体"/>
          <w:b/>
          <w:bCs/>
          <w:sz w:val="28"/>
          <w:szCs w:val="28"/>
        </w:rPr>
      </w:pPr>
      <w:r>
        <w:rPr>
          <w:rFonts w:hint="eastAsia" w:ascii="宋体" w:hAnsi="宋体"/>
          <w:b/>
          <w:bCs/>
          <w:sz w:val="28"/>
          <w:szCs w:val="28"/>
        </w:rPr>
        <w:t>项目名称</w:t>
      </w:r>
      <w:r>
        <w:rPr>
          <w:rFonts w:hint="eastAsia" w:ascii="宋体" w:hAnsi="宋体"/>
          <w:b/>
          <w:bCs/>
          <w:sz w:val="28"/>
          <w:szCs w:val="28"/>
          <w:lang w:eastAsia="zh-CN"/>
        </w:rPr>
        <w:t>：车辆内饰清洗维护（美容）定点服务供应商（第二次）</w:t>
      </w:r>
      <w:r>
        <w:rPr>
          <w:rFonts w:hint="eastAsia" w:ascii="宋体" w:hAnsi="宋体"/>
          <w:b/>
          <w:bCs/>
          <w:sz w:val="28"/>
          <w:szCs w:val="28"/>
          <w:lang w:val="en-US" w:eastAsia="zh-CN"/>
        </w:rPr>
        <w:t>项目</w:t>
      </w:r>
    </w:p>
    <w:p w14:paraId="4F4FF4F8">
      <w:pPr>
        <w:keepNext w:val="0"/>
        <w:keepLines w:val="0"/>
        <w:pageBreakBefore w:val="0"/>
        <w:kinsoku/>
        <w:wordWrap/>
        <w:overflowPunct/>
        <w:topLinePunct w:val="0"/>
        <w:bidi w:val="0"/>
        <w:spacing w:line="580" w:lineRule="exact"/>
        <w:rPr>
          <w:rFonts w:hint="eastAsia" w:ascii="宋体" w:hAnsi="宋体"/>
          <w:b/>
          <w:bCs/>
          <w:sz w:val="28"/>
          <w:szCs w:val="28"/>
        </w:rPr>
      </w:pPr>
    </w:p>
    <w:p w14:paraId="384C1BE6">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14:paraId="556E4A5D">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14:paraId="467BF373">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14:paraId="3FC7609F">
      <w:pPr>
        <w:keepNext w:val="0"/>
        <w:keepLines w:val="0"/>
        <w:pageBreakBefore w:val="0"/>
        <w:kinsoku/>
        <w:wordWrap/>
        <w:overflowPunct/>
        <w:topLinePunct w:val="0"/>
        <w:bidi w:val="0"/>
        <w:spacing w:line="580" w:lineRule="exact"/>
        <w:jc w:val="center"/>
        <w:rPr>
          <w:rFonts w:hint="eastAsia" w:ascii="宋体" w:hAnsi="宋体"/>
          <w:b/>
          <w:sz w:val="44"/>
        </w:rPr>
      </w:pPr>
    </w:p>
    <w:p w14:paraId="1D0B60A3">
      <w:pPr>
        <w:keepNext w:val="0"/>
        <w:keepLines w:val="0"/>
        <w:pageBreakBefore w:val="0"/>
        <w:kinsoku/>
        <w:wordWrap/>
        <w:overflowPunct/>
        <w:topLinePunct w:val="0"/>
        <w:bidi w:val="0"/>
        <w:spacing w:line="580" w:lineRule="exact"/>
        <w:jc w:val="center"/>
        <w:rPr>
          <w:rFonts w:hint="eastAsia" w:ascii="宋体" w:hAnsi="宋体"/>
          <w:b/>
          <w:sz w:val="44"/>
        </w:rPr>
      </w:pPr>
    </w:p>
    <w:p w14:paraId="4ED8C268">
      <w:pPr>
        <w:keepNext w:val="0"/>
        <w:keepLines w:val="0"/>
        <w:pageBreakBefore w:val="0"/>
        <w:kinsoku/>
        <w:wordWrap/>
        <w:overflowPunct/>
        <w:topLinePunct w:val="0"/>
        <w:bidi w:val="0"/>
        <w:spacing w:line="580" w:lineRule="exact"/>
        <w:jc w:val="center"/>
        <w:rPr>
          <w:rFonts w:hint="eastAsia" w:ascii="宋体" w:hAnsi="宋体"/>
          <w:b/>
          <w:sz w:val="44"/>
        </w:rPr>
      </w:pPr>
    </w:p>
    <w:p w14:paraId="109FA530">
      <w:pPr>
        <w:keepNext w:val="0"/>
        <w:keepLines w:val="0"/>
        <w:pageBreakBefore w:val="0"/>
        <w:kinsoku/>
        <w:wordWrap/>
        <w:overflowPunct/>
        <w:topLinePunct w:val="0"/>
        <w:bidi w:val="0"/>
        <w:spacing w:line="580" w:lineRule="exact"/>
        <w:jc w:val="center"/>
        <w:rPr>
          <w:rFonts w:hint="eastAsia" w:ascii="宋体" w:hAnsi="宋体"/>
          <w:b/>
          <w:sz w:val="44"/>
        </w:rPr>
      </w:pPr>
    </w:p>
    <w:p w14:paraId="36724FEC">
      <w:pPr>
        <w:keepNext w:val="0"/>
        <w:keepLines w:val="0"/>
        <w:pageBreakBefore w:val="0"/>
        <w:kinsoku/>
        <w:wordWrap/>
        <w:overflowPunct/>
        <w:topLinePunct w:val="0"/>
        <w:bidi w:val="0"/>
        <w:spacing w:line="580" w:lineRule="exact"/>
        <w:rPr>
          <w:rFonts w:hint="eastAsia" w:ascii="宋体" w:hAnsi="宋体"/>
          <w:b/>
          <w:sz w:val="44"/>
        </w:rPr>
      </w:pPr>
    </w:p>
    <w:p w14:paraId="55D98861">
      <w:pPr>
        <w:keepNext w:val="0"/>
        <w:keepLines w:val="0"/>
        <w:pageBreakBefore w:val="0"/>
        <w:kinsoku/>
        <w:wordWrap/>
        <w:overflowPunct/>
        <w:topLinePunct w:val="0"/>
        <w:bidi w:val="0"/>
        <w:spacing w:line="580" w:lineRule="exact"/>
        <w:ind w:firstLine="1394" w:firstLineChars="496"/>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14:paraId="738CAF40">
      <w:pPr>
        <w:keepNext w:val="0"/>
        <w:keepLines w:val="0"/>
        <w:pageBreakBefore w:val="0"/>
        <w:kinsoku/>
        <w:wordWrap/>
        <w:overflowPunct/>
        <w:topLinePunct w:val="0"/>
        <w:bidi w:val="0"/>
        <w:spacing w:line="580" w:lineRule="exact"/>
        <w:ind w:firstLine="1405" w:firstLineChars="500"/>
        <w:rPr>
          <w:rFonts w:hint="eastAsia" w:ascii="宋体" w:hAnsi="宋体"/>
          <w:b/>
          <w:sz w:val="30"/>
          <w:szCs w:val="30"/>
        </w:rPr>
      </w:pPr>
      <w:r>
        <w:rPr>
          <w:rFonts w:hint="eastAsia" w:ascii="宋体" w:hAnsi="宋体"/>
          <w:b/>
          <w:sz w:val="28"/>
          <w:szCs w:val="28"/>
        </w:rPr>
        <w:t>日    期：20</w:t>
      </w:r>
      <w:r>
        <w:rPr>
          <w:rFonts w:hint="eastAsia" w:ascii="宋体" w:hAnsi="宋体"/>
          <w:b/>
          <w:sz w:val="28"/>
          <w:szCs w:val="28"/>
          <w:lang w:val="en-US" w:eastAsia="zh-CN"/>
        </w:rPr>
        <w:t>25</w:t>
      </w:r>
      <w:r>
        <w:rPr>
          <w:rFonts w:hint="eastAsia" w:ascii="宋体" w:hAnsi="宋体"/>
          <w:b/>
          <w:sz w:val="28"/>
          <w:szCs w:val="28"/>
        </w:rPr>
        <w:t>年</w:t>
      </w:r>
      <w:r>
        <w:rPr>
          <w:rFonts w:hint="eastAsia" w:ascii="宋体" w:hAnsi="宋体"/>
          <w:b/>
          <w:sz w:val="28"/>
          <w:szCs w:val="28"/>
          <w:lang w:val="en-US" w:eastAsia="zh-CN"/>
        </w:rPr>
        <w:t>5</w:t>
      </w:r>
      <w:r>
        <w:rPr>
          <w:rFonts w:hint="eastAsia" w:ascii="宋体" w:hAnsi="宋体"/>
          <w:b/>
          <w:sz w:val="28"/>
          <w:szCs w:val="28"/>
        </w:rPr>
        <w:t>月</w:t>
      </w:r>
      <w:r>
        <w:rPr>
          <w:rFonts w:hint="eastAsia" w:ascii="宋体" w:hAnsi="宋体"/>
          <w:b/>
          <w:sz w:val="28"/>
          <w:szCs w:val="28"/>
          <w:lang w:val="en-US" w:eastAsia="zh-CN"/>
        </w:rPr>
        <w:t>7</w:t>
      </w:r>
      <w:r>
        <w:rPr>
          <w:rFonts w:hint="eastAsia" w:ascii="宋体" w:hAnsi="宋体"/>
          <w:b/>
          <w:sz w:val="28"/>
          <w:szCs w:val="28"/>
        </w:rPr>
        <w:t>日</w:t>
      </w:r>
    </w:p>
    <w:p w14:paraId="289ABB4A">
      <w:pPr>
        <w:keepNext w:val="0"/>
        <w:keepLines w:val="0"/>
        <w:pageBreakBefore w:val="0"/>
        <w:kinsoku/>
        <w:wordWrap/>
        <w:overflowPunct/>
        <w:topLinePunct w:val="0"/>
        <w:bidi w:val="0"/>
        <w:spacing w:line="580" w:lineRule="exact"/>
      </w:pPr>
    </w:p>
    <w:p w14:paraId="4233AD77">
      <w:pPr>
        <w:keepNext w:val="0"/>
        <w:keepLines w:val="0"/>
        <w:pageBreakBefore w:val="0"/>
        <w:kinsoku/>
        <w:wordWrap/>
        <w:overflowPunct/>
        <w:topLinePunct w:val="0"/>
        <w:bidi w:val="0"/>
        <w:spacing w:line="580" w:lineRule="exact"/>
      </w:pPr>
    </w:p>
    <w:p w14:paraId="29D49D6E">
      <w:pPr>
        <w:pStyle w:val="2"/>
      </w:pPr>
    </w:p>
    <w:p w14:paraId="784C0E6B"/>
    <w:p w14:paraId="7C268165">
      <w:pPr>
        <w:pStyle w:val="2"/>
      </w:pPr>
    </w:p>
    <w:p w14:paraId="791BECE8">
      <w:pPr>
        <w:keepNext w:val="0"/>
        <w:keepLines w:val="0"/>
        <w:pageBreakBefore w:val="0"/>
        <w:kinsoku/>
        <w:wordWrap/>
        <w:overflowPunct/>
        <w:topLinePunct w:val="0"/>
        <w:bidi w:val="0"/>
        <w:spacing w:line="580" w:lineRule="exact"/>
        <w:jc w:val="center"/>
        <w:rPr>
          <w:rFonts w:hint="eastAsia" w:ascii="宋体" w:hAnsi="宋体"/>
          <w:b/>
          <w:sz w:val="36"/>
        </w:rPr>
      </w:pPr>
      <w:r>
        <w:rPr>
          <w:rFonts w:hint="eastAsia" w:ascii="宋体" w:hAnsi="宋体"/>
          <w:b/>
          <w:sz w:val="36"/>
        </w:rPr>
        <w:t>目     录</w:t>
      </w:r>
    </w:p>
    <w:p w14:paraId="53354552">
      <w:pPr>
        <w:keepNext w:val="0"/>
        <w:keepLines w:val="0"/>
        <w:pageBreakBefore w:val="0"/>
        <w:kinsoku/>
        <w:wordWrap/>
        <w:overflowPunct/>
        <w:topLinePunct w:val="0"/>
        <w:bidi w:val="0"/>
        <w:spacing w:line="580" w:lineRule="exact"/>
        <w:rPr>
          <w:rFonts w:hint="eastAsia" w:ascii="宋体" w:hAnsi="宋体"/>
          <w:b/>
          <w:sz w:val="28"/>
          <w:szCs w:val="24"/>
        </w:rPr>
      </w:pPr>
    </w:p>
    <w:p w14:paraId="0110C97E">
      <w:pPr>
        <w:keepNext w:val="0"/>
        <w:keepLines w:val="0"/>
        <w:pageBreakBefore w:val="0"/>
        <w:kinsoku/>
        <w:wordWrap/>
        <w:overflowPunct/>
        <w:topLinePunct w:val="0"/>
        <w:bidi w:val="0"/>
        <w:spacing w:line="580" w:lineRule="exact"/>
        <w:ind w:firstLine="744" w:firstLineChars="247"/>
        <w:rPr>
          <w:rFonts w:hint="eastAsia" w:ascii="宋体" w:hAnsi="宋体"/>
          <w:b/>
          <w:sz w:val="30"/>
          <w:szCs w:val="30"/>
        </w:rPr>
      </w:pPr>
      <w:r>
        <w:rPr>
          <w:rFonts w:hint="eastAsia" w:ascii="宋体" w:hAnsi="宋体"/>
          <w:b/>
          <w:sz w:val="30"/>
          <w:szCs w:val="30"/>
        </w:rPr>
        <w:t xml:space="preserve">第一部分 </w:t>
      </w:r>
      <w:r>
        <w:rPr>
          <w:rFonts w:hint="eastAsia" w:ascii="宋体" w:hAnsi="宋体"/>
          <w:b/>
          <w:sz w:val="30"/>
          <w:szCs w:val="30"/>
          <w:lang w:val="en-US" w:eastAsia="zh-CN"/>
        </w:rPr>
        <w:t>谈判公告</w:t>
      </w:r>
      <w:r>
        <w:rPr>
          <w:rFonts w:hint="eastAsia" w:ascii="宋体" w:hAnsi="宋体"/>
          <w:b/>
          <w:sz w:val="30"/>
          <w:szCs w:val="30"/>
        </w:rPr>
        <w:t>…………………………………………</w:t>
      </w:r>
      <w:r>
        <w:rPr>
          <w:rFonts w:hint="eastAsia" w:ascii="宋体" w:hAnsi="宋体"/>
          <w:b/>
          <w:sz w:val="30"/>
          <w:szCs w:val="30"/>
          <w:lang w:val="en-US" w:eastAsia="zh-CN"/>
        </w:rPr>
        <w:t>1</w:t>
      </w:r>
    </w:p>
    <w:p w14:paraId="746DC76E">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 xml:space="preserve">第二部分 </w:t>
      </w:r>
      <w:r>
        <w:rPr>
          <w:rFonts w:hint="eastAsia" w:ascii="宋体" w:hAnsi="宋体"/>
          <w:b/>
          <w:sz w:val="30"/>
          <w:szCs w:val="30"/>
          <w:lang w:val="en-US" w:eastAsia="zh-CN"/>
        </w:rPr>
        <w:t>谈判</w:t>
      </w:r>
      <w:r>
        <w:rPr>
          <w:rFonts w:hint="eastAsia" w:ascii="宋体" w:hAnsi="宋体"/>
          <w:b/>
          <w:sz w:val="30"/>
          <w:szCs w:val="30"/>
        </w:rPr>
        <w:t>须知…………………………………………</w:t>
      </w:r>
      <w:r>
        <w:rPr>
          <w:rFonts w:hint="eastAsia" w:ascii="宋体" w:hAnsi="宋体"/>
          <w:b/>
          <w:sz w:val="30"/>
          <w:szCs w:val="30"/>
          <w:lang w:val="en-US" w:eastAsia="zh-CN"/>
        </w:rPr>
        <w:t>4</w:t>
      </w:r>
    </w:p>
    <w:p w14:paraId="63709BE9">
      <w:pPr>
        <w:keepNext w:val="0"/>
        <w:keepLines w:val="0"/>
        <w:pageBreakBefore w:val="0"/>
        <w:kinsoku/>
        <w:wordWrap/>
        <w:overflowPunct/>
        <w:topLinePunct w:val="0"/>
        <w:bidi w:val="0"/>
        <w:spacing w:line="580" w:lineRule="exact"/>
        <w:ind w:left="596" w:leftChars="284" w:firstLine="142" w:firstLineChars="47"/>
        <w:rPr>
          <w:rFonts w:hint="default"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 xml:space="preserve"> </w:t>
      </w:r>
      <w:r>
        <w:rPr>
          <w:rFonts w:hint="eastAsia" w:ascii="宋体" w:hAnsi="宋体"/>
          <w:b/>
          <w:sz w:val="30"/>
          <w:szCs w:val="30"/>
        </w:rPr>
        <w:t>…………………………</w:t>
      </w:r>
      <w:r>
        <w:rPr>
          <w:rFonts w:hint="eastAsia" w:ascii="宋体" w:hAnsi="宋体"/>
          <w:b/>
          <w:sz w:val="30"/>
          <w:szCs w:val="30"/>
          <w:lang w:val="en-US" w:eastAsia="zh-CN"/>
        </w:rPr>
        <w:t>28</w:t>
      </w:r>
    </w:p>
    <w:p w14:paraId="37792929">
      <w:pPr>
        <w:keepNext w:val="0"/>
        <w:keepLines w:val="0"/>
        <w:pageBreakBefore w:val="0"/>
        <w:kinsoku/>
        <w:wordWrap/>
        <w:overflowPunct/>
        <w:topLinePunct w:val="0"/>
        <w:bidi w:val="0"/>
        <w:spacing w:line="580" w:lineRule="exact"/>
        <w:ind w:firstLine="744" w:firstLineChars="247"/>
        <w:rPr>
          <w:rFonts w:hint="default" w:ascii="宋体" w:hAnsi="宋体" w:eastAsia="宋体"/>
          <w:b/>
          <w:sz w:val="30"/>
          <w:szCs w:val="30"/>
          <w:lang w:val="en-US" w:eastAsia="zh-CN"/>
        </w:rPr>
      </w:pPr>
      <w:r>
        <w:rPr>
          <w:rFonts w:hint="eastAsia" w:ascii="宋体" w:hAnsi="宋体"/>
          <w:b/>
          <w:sz w:val="30"/>
          <w:szCs w:val="30"/>
        </w:rPr>
        <w:t>第四部分 响应</w:t>
      </w:r>
      <w:r>
        <w:rPr>
          <w:rFonts w:hint="eastAsia" w:ascii="宋体" w:hAnsi="宋体"/>
          <w:b/>
          <w:sz w:val="30"/>
          <w:szCs w:val="30"/>
          <w:lang w:eastAsia="zh-CN"/>
        </w:rPr>
        <w:t>文件</w:t>
      </w:r>
      <w:r>
        <w:rPr>
          <w:rFonts w:hint="eastAsia" w:ascii="宋体" w:hAnsi="宋体"/>
          <w:b/>
          <w:sz w:val="30"/>
          <w:szCs w:val="30"/>
          <w:lang w:val="en-US" w:eastAsia="zh-CN"/>
        </w:rPr>
        <w:t xml:space="preserve">递交 </w:t>
      </w:r>
      <w:r>
        <w:rPr>
          <w:rFonts w:hint="eastAsia" w:ascii="宋体" w:hAnsi="宋体"/>
          <w:b/>
          <w:sz w:val="30"/>
          <w:szCs w:val="30"/>
        </w:rPr>
        <w:t>…………………………………</w:t>
      </w:r>
      <w:r>
        <w:rPr>
          <w:rFonts w:hint="eastAsia" w:ascii="宋体" w:hAnsi="宋体"/>
          <w:b/>
          <w:sz w:val="30"/>
          <w:szCs w:val="30"/>
          <w:lang w:val="en-US" w:eastAsia="zh-CN"/>
        </w:rPr>
        <w:t>29</w:t>
      </w:r>
    </w:p>
    <w:p w14:paraId="3A7D5A3B">
      <w:pPr>
        <w:keepNext w:val="0"/>
        <w:keepLines w:val="0"/>
        <w:pageBreakBefore w:val="0"/>
        <w:kinsoku/>
        <w:wordWrap/>
        <w:overflowPunct/>
        <w:topLinePunct w:val="0"/>
        <w:bidi w:val="0"/>
        <w:spacing w:line="580" w:lineRule="exact"/>
      </w:pPr>
    </w:p>
    <w:p w14:paraId="199F1BC5">
      <w:pPr>
        <w:keepNext w:val="0"/>
        <w:keepLines w:val="0"/>
        <w:pageBreakBefore w:val="0"/>
        <w:kinsoku/>
        <w:wordWrap/>
        <w:overflowPunct/>
        <w:topLinePunct w:val="0"/>
        <w:bidi w:val="0"/>
        <w:spacing w:line="580" w:lineRule="exact"/>
      </w:pPr>
    </w:p>
    <w:p w14:paraId="69C8B399">
      <w:pPr>
        <w:keepNext w:val="0"/>
        <w:keepLines w:val="0"/>
        <w:pageBreakBefore w:val="0"/>
        <w:kinsoku/>
        <w:wordWrap/>
        <w:overflowPunct/>
        <w:topLinePunct w:val="0"/>
        <w:bidi w:val="0"/>
        <w:spacing w:line="580" w:lineRule="exact"/>
      </w:pPr>
    </w:p>
    <w:p w14:paraId="573C39F4">
      <w:pPr>
        <w:keepNext w:val="0"/>
        <w:keepLines w:val="0"/>
        <w:pageBreakBefore w:val="0"/>
        <w:kinsoku/>
        <w:wordWrap/>
        <w:overflowPunct/>
        <w:topLinePunct w:val="0"/>
        <w:bidi w:val="0"/>
        <w:spacing w:line="580" w:lineRule="exact"/>
      </w:pPr>
    </w:p>
    <w:p w14:paraId="57466725">
      <w:pPr>
        <w:keepNext w:val="0"/>
        <w:keepLines w:val="0"/>
        <w:pageBreakBefore w:val="0"/>
        <w:kinsoku/>
        <w:wordWrap/>
        <w:overflowPunct/>
        <w:topLinePunct w:val="0"/>
        <w:bidi w:val="0"/>
        <w:spacing w:line="580" w:lineRule="exact"/>
      </w:pPr>
    </w:p>
    <w:p w14:paraId="71FE0DC7">
      <w:pPr>
        <w:keepNext w:val="0"/>
        <w:keepLines w:val="0"/>
        <w:pageBreakBefore w:val="0"/>
        <w:kinsoku/>
        <w:wordWrap/>
        <w:overflowPunct/>
        <w:topLinePunct w:val="0"/>
        <w:bidi w:val="0"/>
        <w:spacing w:line="580" w:lineRule="exact"/>
      </w:pPr>
    </w:p>
    <w:p w14:paraId="73F80B37">
      <w:pPr>
        <w:keepNext w:val="0"/>
        <w:keepLines w:val="0"/>
        <w:pageBreakBefore w:val="0"/>
        <w:kinsoku/>
        <w:wordWrap/>
        <w:overflowPunct/>
        <w:topLinePunct w:val="0"/>
        <w:bidi w:val="0"/>
        <w:spacing w:line="580" w:lineRule="exact"/>
      </w:pPr>
    </w:p>
    <w:p w14:paraId="3E3A5D9A">
      <w:pPr>
        <w:keepNext w:val="0"/>
        <w:keepLines w:val="0"/>
        <w:pageBreakBefore w:val="0"/>
        <w:kinsoku/>
        <w:wordWrap/>
        <w:overflowPunct/>
        <w:topLinePunct w:val="0"/>
        <w:bidi w:val="0"/>
        <w:spacing w:line="580" w:lineRule="exact"/>
      </w:pPr>
    </w:p>
    <w:p w14:paraId="5F5E8839">
      <w:pPr>
        <w:keepNext w:val="0"/>
        <w:keepLines w:val="0"/>
        <w:pageBreakBefore w:val="0"/>
        <w:kinsoku/>
        <w:wordWrap/>
        <w:overflowPunct/>
        <w:topLinePunct w:val="0"/>
        <w:bidi w:val="0"/>
        <w:spacing w:line="580" w:lineRule="exact"/>
      </w:pPr>
    </w:p>
    <w:p w14:paraId="4AC932FC">
      <w:pPr>
        <w:keepNext w:val="0"/>
        <w:keepLines w:val="0"/>
        <w:pageBreakBefore w:val="0"/>
        <w:kinsoku/>
        <w:wordWrap/>
        <w:overflowPunct/>
        <w:topLinePunct w:val="0"/>
        <w:bidi w:val="0"/>
        <w:spacing w:line="580" w:lineRule="exact"/>
      </w:pPr>
    </w:p>
    <w:p w14:paraId="5B45F49A">
      <w:pPr>
        <w:keepNext w:val="0"/>
        <w:keepLines w:val="0"/>
        <w:pageBreakBefore w:val="0"/>
        <w:kinsoku/>
        <w:wordWrap/>
        <w:overflowPunct/>
        <w:topLinePunct w:val="0"/>
        <w:bidi w:val="0"/>
        <w:spacing w:line="580" w:lineRule="exact"/>
      </w:pPr>
    </w:p>
    <w:p w14:paraId="5919ADDE">
      <w:pPr>
        <w:keepNext w:val="0"/>
        <w:keepLines w:val="0"/>
        <w:pageBreakBefore w:val="0"/>
        <w:kinsoku/>
        <w:wordWrap/>
        <w:overflowPunct/>
        <w:topLinePunct w:val="0"/>
        <w:bidi w:val="0"/>
        <w:spacing w:line="580" w:lineRule="exact"/>
      </w:pPr>
    </w:p>
    <w:p w14:paraId="6F61A6B2">
      <w:pPr>
        <w:keepNext w:val="0"/>
        <w:keepLines w:val="0"/>
        <w:pageBreakBefore w:val="0"/>
        <w:kinsoku/>
        <w:wordWrap/>
        <w:overflowPunct/>
        <w:topLinePunct w:val="0"/>
        <w:bidi w:val="0"/>
        <w:spacing w:line="580" w:lineRule="exact"/>
      </w:pPr>
    </w:p>
    <w:p w14:paraId="65F1C55B">
      <w:pPr>
        <w:pStyle w:val="5"/>
      </w:pPr>
    </w:p>
    <w:p w14:paraId="4D60DB41">
      <w:pPr>
        <w:keepNext w:val="0"/>
        <w:keepLines w:val="0"/>
        <w:pageBreakBefore w:val="0"/>
        <w:kinsoku/>
        <w:wordWrap/>
        <w:overflowPunct/>
        <w:topLinePunct w:val="0"/>
        <w:bidi w:val="0"/>
        <w:spacing w:line="580" w:lineRule="exact"/>
      </w:pPr>
    </w:p>
    <w:p w14:paraId="6AD2E2C6">
      <w:pPr>
        <w:keepNext w:val="0"/>
        <w:keepLines w:val="0"/>
        <w:pageBreakBefore w:val="0"/>
        <w:kinsoku/>
        <w:wordWrap/>
        <w:overflowPunct/>
        <w:topLinePunct w:val="0"/>
        <w:bidi w:val="0"/>
        <w:spacing w:line="580" w:lineRule="exact"/>
      </w:pPr>
    </w:p>
    <w:p w14:paraId="782579E3">
      <w:pPr>
        <w:keepNext w:val="0"/>
        <w:keepLines w:val="0"/>
        <w:pageBreakBefore w:val="0"/>
        <w:kinsoku/>
        <w:wordWrap/>
        <w:overflowPunct/>
        <w:topLinePunct w:val="0"/>
        <w:bidi w:val="0"/>
        <w:spacing w:line="580" w:lineRule="exact"/>
      </w:pPr>
    </w:p>
    <w:p w14:paraId="5D174B07">
      <w:pPr>
        <w:pStyle w:val="3"/>
        <w:keepNext w:val="0"/>
        <w:keepLines w:val="0"/>
        <w:widowControl/>
        <w:pBdr>
          <w:top w:val="none" w:color="auto" w:sz="0" w:space="0"/>
          <w:left w:val="none" w:color="auto" w:sz="0" w:space="0"/>
          <w:bottom w:val="none" w:color="auto" w:sz="0" w:space="0"/>
          <w:right w:val="none" w:color="auto" w:sz="0" w:space="0"/>
        </w:pBdr>
        <w:shd w:val="clear" w:fill="FFFFFF"/>
        <w:spacing w:line="580" w:lineRule="exact"/>
        <w:ind w:firstLine="0"/>
        <w:jc w:val="center"/>
        <w:outlineLvl w:val="0"/>
        <w:rPr>
          <w:rFonts w:hint="eastAsia" w:ascii="黑体" w:hAnsi="黑体" w:eastAsia="黑体" w:cs="黑体"/>
          <w:b w:val="0"/>
          <w:bCs/>
          <w:i w:val="0"/>
          <w:caps w:val="0"/>
          <w:color w:val="000000"/>
          <w:spacing w:val="0"/>
          <w:sz w:val="36"/>
          <w:szCs w:val="36"/>
          <w:shd w:val="clear" w:fill="FFFFFF"/>
        </w:rPr>
        <w:sectPr>
          <w:pgSz w:w="11906" w:h="16838"/>
          <w:pgMar w:top="1440" w:right="1800" w:bottom="1440" w:left="1800" w:header="851" w:footer="992" w:gutter="0"/>
          <w:pgNumType w:fmt="numberInDash" w:start="1"/>
          <w:cols w:space="425" w:num="1"/>
          <w:docGrid w:type="lines" w:linePitch="312" w:charSpace="0"/>
        </w:sectPr>
      </w:pPr>
    </w:p>
    <w:p w14:paraId="47A4328F">
      <w:pPr>
        <w:pStyle w:val="3"/>
        <w:keepNext w:val="0"/>
        <w:keepLines w:val="0"/>
        <w:widowControl/>
        <w:pBdr>
          <w:top w:val="none" w:color="auto" w:sz="0" w:space="0"/>
          <w:left w:val="none" w:color="auto" w:sz="0" w:space="0"/>
          <w:bottom w:val="none" w:color="auto" w:sz="0" w:space="0"/>
          <w:right w:val="none" w:color="auto" w:sz="0" w:space="0"/>
        </w:pBdr>
        <w:shd w:val="clear" w:fill="FFFFFF"/>
        <w:spacing w:line="580" w:lineRule="exact"/>
        <w:ind w:firstLine="0"/>
        <w:jc w:val="center"/>
        <w:outlineLvl w:val="0"/>
        <w:rPr>
          <w:rFonts w:hint="eastAsia" w:ascii="黑体" w:hAnsi="黑体" w:eastAsia="黑体" w:cs="黑体"/>
          <w:b w:val="0"/>
          <w:bCs/>
          <w:i w:val="0"/>
          <w:caps w:val="0"/>
          <w:color w:val="555555"/>
          <w:spacing w:val="0"/>
          <w:kern w:val="0"/>
          <w:sz w:val="36"/>
          <w:szCs w:val="36"/>
          <w:shd w:val="clear" w:fill="FFFFFF"/>
          <w:lang w:val="en-US" w:eastAsia="zh-CN" w:bidi="ar"/>
        </w:rPr>
      </w:pPr>
      <w:r>
        <w:rPr>
          <w:rFonts w:hint="eastAsia" w:ascii="黑体" w:hAnsi="黑体" w:eastAsia="黑体" w:cs="黑体"/>
          <w:b w:val="0"/>
          <w:bCs/>
          <w:i w:val="0"/>
          <w:caps w:val="0"/>
          <w:color w:val="000000"/>
          <w:spacing w:val="0"/>
          <w:sz w:val="36"/>
          <w:szCs w:val="36"/>
          <w:shd w:val="clear" w:fill="FFFFFF"/>
        </w:rPr>
        <w:t>车辆内饰清洗维护（美容）定点服务供应商（第二次）</w:t>
      </w:r>
      <w:r>
        <w:rPr>
          <w:rFonts w:hint="eastAsia" w:ascii="黑体" w:hAnsi="黑体" w:eastAsia="黑体" w:cs="黑体"/>
          <w:b w:val="0"/>
          <w:bCs/>
          <w:i w:val="0"/>
          <w:caps w:val="0"/>
          <w:color w:val="000000"/>
          <w:spacing w:val="0"/>
          <w:sz w:val="36"/>
          <w:szCs w:val="36"/>
          <w:shd w:val="clear" w:fill="FFFFFF"/>
          <w:lang w:val="en-US" w:eastAsia="zh-CN"/>
        </w:rPr>
        <w:t>竞争性谈判</w:t>
      </w:r>
      <w:r>
        <w:rPr>
          <w:rFonts w:hint="eastAsia" w:ascii="黑体" w:hAnsi="黑体" w:eastAsia="黑体" w:cs="黑体"/>
          <w:b w:val="0"/>
          <w:bCs/>
          <w:i w:val="0"/>
          <w:caps w:val="0"/>
          <w:color w:val="000000"/>
          <w:spacing w:val="0"/>
          <w:sz w:val="36"/>
          <w:szCs w:val="36"/>
          <w:shd w:val="clear" w:fill="FFFFFF"/>
        </w:rPr>
        <w:t>公告</w:t>
      </w:r>
    </w:p>
    <w:p w14:paraId="77F97E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both"/>
        <w:rPr>
          <w:rFonts w:hint="eastAsia" w:ascii="仿宋" w:hAnsi="仿宋" w:eastAsia="仿宋" w:cs="仿宋"/>
          <w:i w:val="0"/>
          <w:caps w:val="0"/>
          <w:color w:val="555555"/>
          <w:spacing w:val="0"/>
          <w:kern w:val="0"/>
          <w:sz w:val="32"/>
          <w:szCs w:val="32"/>
          <w:shd w:val="clear" w:fill="FFFFFF"/>
          <w:lang w:val="en-US" w:eastAsia="zh-CN" w:bidi="ar"/>
        </w:rPr>
      </w:pPr>
    </w:p>
    <w:p w14:paraId="5590C26E">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根据我司业务需要，拟采购车辆内饰清洗维护（美容）定点服务供应商。本项目采取竞争性谈判方式确定服务供应商，欢迎具备条件的供应商参加谈判。</w:t>
      </w:r>
    </w:p>
    <w:p w14:paraId="31B87F92">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一、项目概况</w:t>
      </w:r>
    </w:p>
    <w:p w14:paraId="493CFA06">
      <w:pPr>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1.业主单位：绵阳交发顺达出租汽车有限公司</w:t>
      </w:r>
    </w:p>
    <w:p w14:paraId="45A8C93B">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2.项目名称：车辆内饰清洗维护（美容）定点服务供应商（第二次）。</w:t>
      </w:r>
    </w:p>
    <w:p w14:paraId="49A12BE1">
      <w:pPr>
        <w:pStyle w:val="5"/>
        <w:spacing w:line="240" w:lineRule="auto"/>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3.分包情况：共3包</w:t>
      </w:r>
    </w:p>
    <w:tbl>
      <w:tblPr>
        <w:tblStyle w:val="11"/>
        <w:tblpPr w:leftFromText="180" w:rightFromText="180" w:vertAnchor="text" w:horzAnchor="page" w:tblpXSpec="center" w:tblpY="68"/>
        <w:tblOverlap w:val="never"/>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686"/>
        <w:gridCol w:w="4335"/>
        <w:gridCol w:w="2501"/>
      </w:tblGrid>
      <w:tr w14:paraId="596912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989" w:type="pct"/>
            <w:noWrap w:val="0"/>
            <w:vAlign w:val="center"/>
          </w:tcPr>
          <w:p w14:paraId="441FA84E">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标段</w:t>
            </w:r>
            <w:r>
              <w:rPr>
                <w:rFonts w:hint="eastAsia" w:ascii="宋体" w:hAnsi="宋体" w:eastAsia="宋体" w:cs="宋体"/>
                <w:color w:val="auto"/>
                <w:sz w:val="24"/>
                <w:szCs w:val="24"/>
                <w:highlight w:val="none"/>
              </w:rPr>
              <w:t>号</w:t>
            </w:r>
          </w:p>
        </w:tc>
        <w:tc>
          <w:tcPr>
            <w:tcW w:w="2543" w:type="pct"/>
            <w:noWrap w:val="0"/>
            <w:vAlign w:val="center"/>
          </w:tcPr>
          <w:p w14:paraId="33CDD5B5">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采购内容</w:t>
            </w:r>
          </w:p>
        </w:tc>
        <w:tc>
          <w:tcPr>
            <w:tcW w:w="1467" w:type="pct"/>
            <w:noWrap w:val="0"/>
            <w:vAlign w:val="top"/>
          </w:tcPr>
          <w:p w14:paraId="569AEC2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商数量</w:t>
            </w:r>
          </w:p>
        </w:tc>
      </w:tr>
      <w:tr w14:paraId="417F76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89" w:type="pct"/>
            <w:noWrap w:val="0"/>
            <w:vAlign w:val="center"/>
          </w:tcPr>
          <w:p w14:paraId="7E6B957F">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1包</w:t>
            </w:r>
          </w:p>
        </w:tc>
        <w:tc>
          <w:tcPr>
            <w:tcW w:w="2543" w:type="pct"/>
            <w:noWrap w:val="0"/>
            <w:vAlign w:val="center"/>
          </w:tcPr>
          <w:p w14:paraId="2DF8F251">
            <w:pPr>
              <w:spacing w:line="400" w:lineRule="exact"/>
              <w:jc w:val="both"/>
              <w:rPr>
                <w:rFonts w:hint="eastAsia" w:ascii="宋体" w:hAnsi="宋体" w:eastAsia="宋体" w:cs="宋体"/>
                <w:color w:val="auto"/>
                <w:sz w:val="24"/>
                <w:szCs w:val="24"/>
                <w:highlight w:val="none"/>
              </w:rPr>
            </w:pPr>
            <w:r>
              <w:rPr>
                <w:rFonts w:hint="eastAsia" w:ascii="仿宋" w:hAnsi="仿宋" w:eastAsia="仿宋" w:cs="仿宋"/>
                <w:i w:val="0"/>
                <w:caps w:val="0"/>
                <w:color w:val="333333"/>
                <w:spacing w:val="0"/>
                <w:sz w:val="24"/>
                <w:szCs w:val="24"/>
                <w:u w:val="none"/>
                <w:shd w:val="clear" w:color="auto" w:fill="FFFFFF"/>
                <w:lang w:val="en-US" w:eastAsia="zh-CN"/>
              </w:rPr>
              <w:t>采购绵阳市涪城区范围内定点车辆内饰清洗维护（美容）服务供应商一家</w:t>
            </w:r>
          </w:p>
        </w:tc>
        <w:tc>
          <w:tcPr>
            <w:tcW w:w="1467" w:type="pct"/>
            <w:noWrap w:val="0"/>
            <w:vAlign w:val="center"/>
          </w:tcPr>
          <w:p w14:paraId="528A3EB4">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家</w:t>
            </w:r>
          </w:p>
        </w:tc>
      </w:tr>
      <w:tr w14:paraId="5BA2ED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89" w:type="pct"/>
            <w:noWrap w:val="0"/>
            <w:vAlign w:val="center"/>
          </w:tcPr>
          <w:p w14:paraId="077A1F21">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2包</w:t>
            </w:r>
          </w:p>
        </w:tc>
        <w:tc>
          <w:tcPr>
            <w:tcW w:w="2543" w:type="pct"/>
            <w:noWrap w:val="0"/>
            <w:vAlign w:val="center"/>
          </w:tcPr>
          <w:p w14:paraId="00114BF2">
            <w:pPr>
              <w:spacing w:line="400" w:lineRule="exact"/>
              <w:jc w:val="both"/>
              <w:rPr>
                <w:rFonts w:hint="eastAsia" w:ascii="宋体" w:hAnsi="宋体" w:eastAsia="宋体" w:cs="宋体"/>
                <w:color w:val="auto"/>
                <w:kern w:val="0"/>
                <w:sz w:val="24"/>
                <w:szCs w:val="24"/>
                <w:highlight w:val="none"/>
                <w:lang w:val="en-US" w:eastAsia="zh-CN"/>
              </w:rPr>
            </w:pPr>
            <w:r>
              <w:rPr>
                <w:rFonts w:hint="eastAsia" w:ascii="仿宋" w:hAnsi="仿宋" w:eastAsia="仿宋" w:cs="仿宋"/>
                <w:i w:val="0"/>
                <w:caps w:val="0"/>
                <w:color w:val="333333"/>
                <w:spacing w:val="0"/>
                <w:sz w:val="24"/>
                <w:szCs w:val="24"/>
                <w:u w:val="none"/>
                <w:shd w:val="clear" w:color="auto" w:fill="FFFFFF"/>
                <w:lang w:val="en-US" w:eastAsia="zh-CN"/>
              </w:rPr>
              <w:t>采购绵阳市科技城新区范围内定点车辆内饰清洗维护（美容）服务供应商一家</w:t>
            </w:r>
          </w:p>
        </w:tc>
        <w:tc>
          <w:tcPr>
            <w:tcW w:w="1467" w:type="pct"/>
            <w:noWrap w:val="0"/>
            <w:vAlign w:val="center"/>
          </w:tcPr>
          <w:p w14:paraId="6AF0B578">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家</w:t>
            </w:r>
          </w:p>
        </w:tc>
      </w:tr>
      <w:tr w14:paraId="79D604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89" w:type="pct"/>
            <w:noWrap w:val="0"/>
            <w:vAlign w:val="center"/>
          </w:tcPr>
          <w:p w14:paraId="6BE0817C">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3包</w:t>
            </w:r>
          </w:p>
        </w:tc>
        <w:tc>
          <w:tcPr>
            <w:tcW w:w="2543" w:type="pct"/>
            <w:noWrap w:val="0"/>
            <w:vAlign w:val="center"/>
          </w:tcPr>
          <w:p w14:paraId="7ABF1FD5">
            <w:pPr>
              <w:spacing w:line="400" w:lineRule="exact"/>
              <w:jc w:val="both"/>
              <w:rPr>
                <w:rFonts w:hint="eastAsia" w:ascii="仿宋" w:hAnsi="仿宋" w:eastAsia="仿宋"/>
                <w:sz w:val="24"/>
                <w:szCs w:val="24"/>
                <w:lang w:val="en-US" w:eastAsia="zh-CN"/>
              </w:rPr>
            </w:pPr>
            <w:r>
              <w:rPr>
                <w:rFonts w:hint="eastAsia" w:ascii="仿宋" w:hAnsi="仿宋" w:eastAsia="仿宋" w:cs="仿宋"/>
                <w:i w:val="0"/>
                <w:caps w:val="0"/>
                <w:color w:val="333333"/>
                <w:spacing w:val="0"/>
                <w:sz w:val="24"/>
                <w:szCs w:val="24"/>
                <w:u w:val="none"/>
                <w:shd w:val="clear" w:color="auto" w:fill="FFFFFF"/>
                <w:lang w:val="en-US" w:eastAsia="zh-CN"/>
              </w:rPr>
              <w:t>采购绵阳市高新区范围内定点车辆内饰清洗维护（美容）服务供应商一家</w:t>
            </w:r>
          </w:p>
        </w:tc>
        <w:tc>
          <w:tcPr>
            <w:tcW w:w="1467" w:type="pct"/>
            <w:noWrap w:val="0"/>
            <w:vAlign w:val="center"/>
          </w:tcPr>
          <w:p w14:paraId="7F45AC0C">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一家</w:t>
            </w:r>
          </w:p>
        </w:tc>
      </w:tr>
    </w:tbl>
    <w:p w14:paraId="5E8DFD32">
      <w:pPr>
        <w:pStyle w:val="5"/>
        <w:spacing w:line="240" w:lineRule="auto"/>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4.项目内容：</w:t>
      </w:r>
    </w:p>
    <w:p w14:paraId="491DB8C3">
      <w:pPr>
        <w:keepNext w:val="0"/>
        <w:keepLines w:val="0"/>
        <w:pageBreakBefore w:val="0"/>
        <w:widowControl/>
        <w:kinsoku/>
        <w:wordWrap/>
        <w:overflowPunct/>
        <w:topLinePunct w:val="0"/>
        <w:autoSpaceDE/>
        <w:autoSpaceDN/>
        <w:bidi w:val="0"/>
        <w:adjustRightInd w:val="0"/>
        <w:spacing w:line="240" w:lineRule="auto"/>
        <w:ind w:left="160" w:leftChars="76" w:firstLine="480" w:firstLineChars="150"/>
        <w:jc w:val="left"/>
        <w:textAlignment w:val="auto"/>
        <w:rPr>
          <w:rFonts w:hint="eastAsia" w:ascii="仿宋" w:hAnsi="仿宋" w:eastAsia="仿宋" w:cs="仿宋"/>
          <w:i w:val="0"/>
          <w:caps w:val="0"/>
          <w:color w:val="333333"/>
          <w:spacing w:val="0"/>
          <w:sz w:val="32"/>
          <w:szCs w:val="32"/>
          <w:u w:val="none"/>
          <w:shd w:val="clear" w:color="auto" w:fill="FFFFFF"/>
          <w:lang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（1）项目总预算：15万元</w:t>
      </w:r>
      <w:bookmarkStart w:id="2" w:name="_GoBack"/>
      <w:bookmarkEnd w:id="2"/>
      <w:r>
        <w:rPr>
          <w:rFonts w:hint="eastAsia" w:ascii="仿宋" w:hAnsi="仿宋" w:eastAsia="仿宋" w:cs="仿宋"/>
          <w:b w:val="0"/>
          <w:bCs w:val="0"/>
          <w:color w:val="000000" w:themeColor="text1"/>
          <w:sz w:val="32"/>
          <w:szCs w:val="32"/>
          <w:lang w:val="en-US" w:eastAsia="zh-CN"/>
          <w14:textFill>
            <w14:solidFill>
              <w14:schemeClr w14:val="tx1"/>
            </w14:solidFill>
          </w14:textFill>
        </w:rPr>
        <w:t>（含税）</w:t>
      </w:r>
      <w:r>
        <w:rPr>
          <w:rFonts w:hint="eastAsia" w:ascii="仿宋" w:hAnsi="仿宋" w:eastAsia="仿宋" w:cs="仿宋"/>
          <w:i w:val="0"/>
          <w:caps w:val="0"/>
          <w:color w:val="333333"/>
          <w:spacing w:val="0"/>
          <w:sz w:val="32"/>
          <w:szCs w:val="32"/>
          <w:u w:val="none"/>
          <w:shd w:val="clear" w:color="auto" w:fill="FFFFFF"/>
          <w:lang w:eastAsia="zh-CN"/>
        </w:rPr>
        <w:t>。</w:t>
      </w:r>
    </w:p>
    <w:p w14:paraId="46539373">
      <w:pPr>
        <w:keepNext w:val="0"/>
        <w:keepLines w:val="0"/>
        <w:pageBreakBefore w:val="0"/>
        <w:widowControl/>
        <w:kinsoku/>
        <w:wordWrap/>
        <w:overflowPunct/>
        <w:topLinePunct w:val="0"/>
        <w:autoSpaceDE/>
        <w:autoSpaceDN/>
        <w:bidi w:val="0"/>
        <w:adjustRightInd w:val="0"/>
        <w:spacing w:line="240" w:lineRule="auto"/>
        <w:ind w:left="160" w:leftChars="76" w:firstLine="480" w:firstLineChars="150"/>
        <w:jc w:val="left"/>
        <w:textAlignment w:val="auto"/>
        <w:rPr>
          <w:rFonts w:hint="eastAsia" w:ascii="仿宋" w:hAnsi="仿宋" w:eastAsia="仿宋" w:cs="仿宋"/>
          <w:i w:val="0"/>
          <w:caps w:val="0"/>
          <w:color w:val="333333"/>
          <w:spacing w:val="0"/>
          <w:sz w:val="32"/>
          <w:szCs w:val="32"/>
          <w:u w:val="none"/>
          <w:shd w:val="clear" w:color="auto" w:fill="FFFFFF"/>
          <w:lang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（2）供应商数量：</w:t>
      </w:r>
      <w:r>
        <w:rPr>
          <w:rFonts w:hint="eastAsia" w:ascii="仿宋" w:hAnsi="仿宋" w:eastAsia="仿宋" w:cs="仿宋"/>
          <w:i w:val="0"/>
          <w:caps w:val="0"/>
          <w:color w:val="333333"/>
          <w:spacing w:val="0"/>
          <w:sz w:val="32"/>
          <w:szCs w:val="32"/>
          <w:u w:val="none"/>
          <w:shd w:val="clear" w:color="auto" w:fill="FFFFFF"/>
          <w:lang w:val="en-US" w:eastAsia="zh-CN"/>
        </w:rPr>
        <w:t>3家</w:t>
      </w:r>
      <w:r>
        <w:rPr>
          <w:rFonts w:hint="eastAsia" w:ascii="仿宋" w:hAnsi="仿宋" w:eastAsia="仿宋" w:cs="仿宋"/>
          <w:i w:val="0"/>
          <w:caps w:val="0"/>
          <w:color w:val="333333"/>
          <w:spacing w:val="0"/>
          <w:sz w:val="32"/>
          <w:szCs w:val="32"/>
          <w:u w:val="none"/>
          <w:shd w:val="clear" w:color="auto" w:fill="FFFFFF"/>
          <w:lang w:eastAsia="zh-CN"/>
        </w:rPr>
        <w:t>。</w:t>
      </w:r>
    </w:p>
    <w:p w14:paraId="221FBD77">
      <w:pPr>
        <w:keepNext w:val="0"/>
        <w:keepLines w:val="0"/>
        <w:pageBreakBefore w:val="0"/>
        <w:widowControl/>
        <w:kinsoku/>
        <w:wordWrap/>
        <w:overflowPunct/>
        <w:topLinePunct w:val="0"/>
        <w:autoSpaceDE/>
        <w:autoSpaceDN/>
        <w:bidi w:val="0"/>
        <w:adjustRightInd w:val="0"/>
        <w:spacing w:line="240" w:lineRule="auto"/>
        <w:ind w:left="0" w:leftChars="0" w:firstLine="0" w:firstLineChars="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b w:val="0"/>
          <w:bCs w:val="0"/>
          <w:color w:val="auto"/>
          <w:sz w:val="32"/>
          <w:szCs w:val="32"/>
          <w:lang w:val="en-US" w:eastAsia="zh-CN"/>
        </w:rPr>
        <w:t>服务</w:t>
      </w:r>
      <w:r>
        <w:rPr>
          <w:rFonts w:hint="eastAsia" w:ascii="仿宋" w:hAnsi="仿宋" w:eastAsia="仿宋" w:cs="仿宋"/>
          <w:b w:val="0"/>
          <w:bCs w:val="0"/>
          <w:color w:val="auto"/>
          <w:sz w:val="32"/>
          <w:szCs w:val="32"/>
          <w:lang w:eastAsia="zh-CN"/>
        </w:rPr>
        <w:t>期：</w:t>
      </w:r>
      <w:r>
        <w:rPr>
          <w:rFonts w:hint="eastAsia" w:ascii="仿宋" w:hAnsi="仿宋" w:eastAsia="仿宋" w:cs="仿宋"/>
          <w:b w:val="0"/>
          <w:bCs w:val="0"/>
          <w:color w:val="auto"/>
          <w:sz w:val="32"/>
          <w:szCs w:val="32"/>
          <w:lang w:val="en-US" w:eastAsia="zh-CN"/>
        </w:rPr>
        <w:t>1年。</w:t>
      </w:r>
    </w:p>
    <w:p w14:paraId="3E4F6657">
      <w:pPr>
        <w:keepNext w:val="0"/>
        <w:keepLines w:val="0"/>
        <w:pageBreakBefore w:val="0"/>
        <w:widowControl/>
        <w:numPr>
          <w:ilvl w:val="-1"/>
          <w:numId w:val="0"/>
        </w:numPr>
        <w:kinsoku/>
        <w:wordWrap/>
        <w:overflowPunct/>
        <w:topLinePunct w:val="0"/>
        <w:autoSpaceDE/>
        <w:autoSpaceDN/>
        <w:bidi w:val="0"/>
        <w:adjustRightInd w:val="0"/>
        <w:spacing w:line="240" w:lineRule="auto"/>
        <w:ind w:left="0" w:lef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（4）服务内容：服务车辆日常定点清洗服务。</w:t>
      </w:r>
    </w:p>
    <w:p w14:paraId="0E59741D">
      <w:pPr>
        <w:keepNext w:val="0"/>
        <w:keepLines w:val="0"/>
        <w:pageBreakBefore w:val="0"/>
        <w:numPr>
          <w:ilvl w:val="-1"/>
          <w:numId w:val="0"/>
        </w:numPr>
        <w:kinsoku/>
        <w:wordWrap/>
        <w:overflowPunct/>
        <w:topLinePunct w:val="0"/>
        <w:autoSpaceDE/>
        <w:autoSpaceDN/>
        <w:bidi w:val="0"/>
        <w:adjustRightInd w:val="0"/>
        <w:snapToGrid w:val="0"/>
        <w:spacing w:line="240" w:lineRule="auto"/>
        <w:ind w:left="0" w:right="210" w:rightChars="100" w:firstLine="640" w:firstLineChars="200"/>
        <w:textAlignment w:val="auto"/>
        <w:rPr>
          <w:rFonts w:hint="eastAsia" w:ascii="仿宋" w:hAnsi="仿宋" w:eastAsia="仿宋" w:cs="仿宋"/>
          <w:sz w:val="32"/>
          <w:szCs w:val="32"/>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5）</w:t>
      </w:r>
      <w:r>
        <w:rPr>
          <w:rFonts w:hint="eastAsia" w:ascii="仿宋" w:hAnsi="仿宋" w:eastAsia="仿宋" w:cs="仿宋"/>
          <w:bCs/>
          <w:sz w:val="32"/>
          <w:szCs w:val="32"/>
          <w:highlight w:val="none"/>
        </w:rPr>
        <w:t>质量要求：</w:t>
      </w:r>
      <w:r>
        <w:rPr>
          <w:rFonts w:hint="eastAsia" w:ascii="仿宋" w:hAnsi="仿宋" w:eastAsia="仿宋" w:cs="仿宋"/>
          <w:sz w:val="32"/>
          <w:szCs w:val="32"/>
          <w:highlight w:val="none"/>
        </w:rPr>
        <w:t>达到国家或行业现行合格标准和</w:t>
      </w:r>
      <w:r>
        <w:rPr>
          <w:rFonts w:hint="eastAsia" w:ascii="仿宋" w:hAnsi="仿宋" w:eastAsia="仿宋" w:cs="仿宋"/>
          <w:sz w:val="32"/>
          <w:szCs w:val="32"/>
          <w:highlight w:val="none"/>
          <w:lang w:val="en-US" w:eastAsia="zh-CN"/>
        </w:rPr>
        <w:t>谈判</w:t>
      </w:r>
      <w:r>
        <w:rPr>
          <w:rFonts w:hint="eastAsia" w:ascii="仿宋" w:hAnsi="仿宋" w:eastAsia="仿宋" w:cs="仿宋"/>
          <w:sz w:val="32"/>
          <w:szCs w:val="32"/>
          <w:highlight w:val="none"/>
        </w:rPr>
        <w:t>文件要求。</w:t>
      </w:r>
    </w:p>
    <w:p w14:paraId="2592DB1B">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二、资质要求</w:t>
      </w:r>
    </w:p>
    <w:p w14:paraId="5AA83D37">
      <w:pPr>
        <w:keepNext w:val="0"/>
        <w:keepLines w:val="0"/>
        <w:pageBreakBefore w:val="0"/>
        <w:numPr>
          <w:ilvl w:val="-1"/>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1.具有法人资格能独立承担民事责任；</w:t>
      </w:r>
    </w:p>
    <w:p w14:paraId="554C9B56">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2.必须是所参与谈判项目的生产制造商或者是生产制造商授权（直接或者间接）的代理商。</w:t>
      </w:r>
    </w:p>
    <w:p w14:paraId="3F416DDB">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3.具有车辆内饰清洗维护（美容）相关资质；</w:t>
      </w:r>
    </w:p>
    <w:p w14:paraId="2A2618D1">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4.参加谈判活动前三年内，在经营活动中没有重大违法记录；</w:t>
      </w:r>
    </w:p>
    <w:p w14:paraId="42088006">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5.</w:t>
      </w:r>
      <w:r>
        <w:rPr>
          <w:rFonts w:hint="eastAsia" w:ascii="仿宋" w:hAnsi="仿宋" w:eastAsia="仿宋" w:cs="仿宋"/>
          <w:sz w:val="32"/>
          <w:szCs w:val="32"/>
          <w:lang w:val="en-US" w:eastAsia="zh-CN"/>
        </w:rPr>
        <w:t>具有履行合同所必需的设备和专业技术能力</w:t>
      </w:r>
      <w:r>
        <w:rPr>
          <w:rFonts w:hint="eastAsia" w:ascii="仿宋" w:hAnsi="仿宋" w:eastAsia="仿宋" w:cs="仿宋"/>
          <w:b w:val="0"/>
          <w:bCs w:val="0"/>
          <w:color w:val="000000" w:themeColor="text1"/>
          <w:sz w:val="32"/>
          <w:szCs w:val="32"/>
          <w:lang w:val="en-US" w:eastAsia="zh-CN"/>
          <w14:textFill>
            <w14:solidFill>
              <w14:schemeClr w14:val="tx1"/>
            </w14:solidFill>
          </w14:textFill>
        </w:rPr>
        <w:t>，能够提供先进可靠的产品和良好的售后服务；</w:t>
      </w:r>
    </w:p>
    <w:p w14:paraId="5C522F18">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6.具有良好的商业信誉和健全的财务会计制度。</w:t>
      </w:r>
    </w:p>
    <w:p w14:paraId="517D104C">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7.具备依法纳税和缴纳社会保障资金的良好记录。</w:t>
      </w:r>
    </w:p>
    <w:p w14:paraId="7D800612">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8.供应商提供的货物质量必须满足国家和行业标准；</w:t>
      </w:r>
    </w:p>
    <w:p w14:paraId="07AD4CCE">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9.法律、行政法规规定的其他条件；</w:t>
      </w:r>
    </w:p>
    <w:p w14:paraId="08D1DCEA">
      <w:pPr>
        <w:keepNext w:val="0"/>
        <w:keepLines w:val="0"/>
        <w:pageBreakBefore w:val="0"/>
        <w:widowControl/>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三、报名时间及要求</w:t>
      </w:r>
    </w:p>
    <w:p w14:paraId="3389323D">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1.报名时间：2025年5月8日-2025年5月14日17：00点。     </w:t>
      </w:r>
    </w:p>
    <w:p w14:paraId="003564A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2.报名要求：有意参加竞争性谈判的企业请将相关资质材料（</w:t>
      </w:r>
      <w:r>
        <w:rPr>
          <w:rFonts w:hint="eastAsia" w:ascii="仿宋" w:hAnsi="仿宋" w:eastAsia="仿宋" w:cs="仿宋"/>
          <w:b w:val="0"/>
          <w:bCs w:val="0"/>
          <w:color w:val="auto"/>
          <w:sz w:val="32"/>
          <w:szCs w:val="32"/>
          <w:lang w:val="en-US" w:eastAsia="zh-CN"/>
        </w:rPr>
        <w:t>营业执照、资质证明、介绍信等盖鲜章</w:t>
      </w:r>
      <w:r>
        <w:rPr>
          <w:rFonts w:hint="eastAsia" w:ascii="仿宋" w:hAnsi="仿宋" w:eastAsia="仿宋" w:cs="仿宋"/>
          <w:b w:val="0"/>
          <w:bCs w:val="0"/>
          <w:color w:val="000000"/>
          <w:sz w:val="32"/>
          <w:szCs w:val="32"/>
          <w:lang w:val="en-US" w:eastAsia="zh-CN"/>
        </w:rPr>
        <w:t>）壹份送到绵阳交发顺达出租汽车有限公司预审，逾期未送到，不予接收。</w:t>
      </w:r>
    </w:p>
    <w:p w14:paraId="3EAA4D07">
      <w:pPr>
        <w:widowControl w:val="0"/>
        <w:numPr>
          <w:ilvl w:val="0"/>
          <w:numId w:val="0"/>
        </w:numPr>
        <w:spacing w:line="580" w:lineRule="exact"/>
        <w:jc w:val="both"/>
        <w:outlineLvl w:val="9"/>
        <w:rPr>
          <w:rFonts w:hint="eastAsia" w:ascii="黑体" w:hAnsi="黑体" w:eastAsia="黑体" w:cs="黑体"/>
          <w:b w:val="0"/>
          <w:color w:val="000000" w:themeColor="text1"/>
          <w:sz w:val="32"/>
          <w:szCs w:val="32"/>
          <w14:textFill>
            <w14:solidFill>
              <w14:schemeClr w14:val="tx1"/>
            </w14:solidFill>
          </w14:textFill>
        </w:rPr>
      </w:pPr>
      <w:r>
        <w:rPr>
          <w:rFonts w:hint="eastAsia" w:ascii="仿宋" w:hAnsi="仿宋" w:eastAsia="仿宋" w:cs="仿宋"/>
          <w:b w:val="0"/>
          <w:bCs w:val="0"/>
          <w:color w:val="FF0000"/>
          <w:kern w:val="0"/>
          <w:sz w:val="32"/>
          <w:szCs w:val="32"/>
          <w:lang w:val="en-US" w:eastAsia="zh-CN"/>
        </w:rPr>
        <w:t xml:space="preserve">  </w:t>
      </w:r>
      <w:r>
        <w:rPr>
          <w:rFonts w:hint="eastAsia" w:ascii="黑体" w:hAnsi="黑体" w:eastAsia="黑体" w:cs="黑体"/>
          <w:b w:val="0"/>
          <w:bCs w:val="0"/>
          <w:color w:val="FF0000"/>
          <w:kern w:val="2"/>
          <w:sz w:val="32"/>
          <w:szCs w:val="32"/>
          <w:lang w:val="en-US" w:eastAsia="zh-CN"/>
        </w:rPr>
        <w:t xml:space="preserve"> </w:t>
      </w:r>
      <w:r>
        <w:rPr>
          <w:rFonts w:hint="eastAsia" w:ascii="黑体" w:hAnsi="黑体" w:eastAsia="黑体" w:cs="黑体"/>
          <w:b w:val="0"/>
          <w:bCs w:val="0"/>
          <w:color w:val="auto"/>
          <w:kern w:val="2"/>
          <w:sz w:val="32"/>
          <w:szCs w:val="32"/>
          <w:lang w:val="en-US" w:eastAsia="zh-CN"/>
        </w:rPr>
        <w:t xml:space="preserve"> 四、</w:t>
      </w:r>
      <w:r>
        <w:rPr>
          <w:rFonts w:hint="eastAsia" w:ascii="黑体" w:hAnsi="黑体" w:eastAsia="黑体" w:cs="黑体"/>
          <w:b w:val="0"/>
          <w:color w:val="000000"/>
          <w:sz w:val="32"/>
          <w:szCs w:val="32"/>
        </w:rPr>
        <w:t>谈判文件获取方式、时间、地点</w:t>
      </w:r>
    </w:p>
    <w:p w14:paraId="754688D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本次采购信息在交发顺达公司官网上以公告形式发布，谈判文件（含谈判公告、谈判须知、项目内容及要求、响应文件）由供应商在网站自行下载。</w:t>
      </w:r>
    </w:p>
    <w:p w14:paraId="22F9E5D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i w:val="0"/>
          <w:caps w:val="0"/>
          <w:color w:val="000000" w:themeColor="text1"/>
          <w:spacing w:val="0"/>
          <w:sz w:val="32"/>
          <w:szCs w:val="32"/>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lang w:eastAsia="zh-CN"/>
          <w14:textFill>
            <w14:solidFill>
              <w14:schemeClr w14:val="tx1"/>
            </w14:solidFill>
          </w14:textFill>
        </w:rPr>
        <w:t>五、递交响应文件截止时间</w:t>
      </w:r>
    </w:p>
    <w:p w14:paraId="144BAF7B">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420" w:leftChars="200" w:right="0" w:rightChars="0" w:firstLine="0" w:firstLineChars="0"/>
        <w:jc w:val="both"/>
        <w:textAlignment w:val="auto"/>
        <w:outlineLvl w:val="9"/>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 xml:space="preserve"> 2025年5月19日 上午9:30分</w:t>
      </w:r>
    </w:p>
    <w:p w14:paraId="15538AF0">
      <w:pPr>
        <w:keepNext w:val="0"/>
        <w:keepLines w:val="0"/>
        <w:pageBreakBefore w:val="0"/>
        <w:widowControl w:val="0"/>
        <w:numPr>
          <w:ilvl w:val="0"/>
          <w:numId w:val="0"/>
        </w:numPr>
        <w:kinsoku/>
        <w:wordWrap/>
        <w:overflowPunct/>
        <w:topLinePunct w:val="0"/>
        <w:bidi w:val="0"/>
        <w:spacing w:line="580" w:lineRule="exact"/>
        <w:jc w:val="both"/>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六、谈判时间及地点</w:t>
      </w:r>
    </w:p>
    <w:p w14:paraId="73ACEB71">
      <w:pPr>
        <w:pStyle w:val="10"/>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1.时间：2025年5月19日上午9:30分</w:t>
      </w:r>
    </w:p>
    <w:p w14:paraId="1092EED4">
      <w:pPr>
        <w:pStyle w:val="10"/>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2.地点：绵阳交发顺达出租汽车有限公司（绵阳市金家林收费站旁旅游咨询服务中心一楼）</w:t>
      </w:r>
    </w:p>
    <w:p w14:paraId="11CD9123">
      <w:pPr>
        <w:pStyle w:val="10"/>
        <w:keepNext w:val="0"/>
        <w:keepLines w:val="0"/>
        <w:pageBreakBefore w:val="0"/>
        <w:widowControl/>
        <w:kinsoku/>
        <w:wordWrap/>
        <w:overflowPunct/>
        <w:topLinePunct w:val="0"/>
        <w:bidi w:val="0"/>
        <w:spacing w:line="58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七、联系方式</w:t>
      </w:r>
    </w:p>
    <w:p w14:paraId="53A7637F">
      <w:pPr>
        <w:pStyle w:val="10"/>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业主单位：绵阳交发顺达出租汽车有限公司</w:t>
      </w:r>
    </w:p>
    <w:p w14:paraId="14F5E97C">
      <w:pPr>
        <w:pStyle w:val="10"/>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地 址：绵阳市金家林收费站旁旅游咨询服务中心</w:t>
      </w:r>
    </w:p>
    <w:p w14:paraId="0FBB82A1">
      <w:pPr>
        <w:pStyle w:val="10"/>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 系 人：唐老师</w:t>
      </w:r>
    </w:p>
    <w:p w14:paraId="3E6B6C37">
      <w:pPr>
        <w:pStyle w:val="10"/>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联系电话：17309043370</w:t>
      </w:r>
    </w:p>
    <w:p w14:paraId="175173DB">
      <w:pPr>
        <w:pStyle w:val="10"/>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p>
    <w:p w14:paraId="656F8B31">
      <w:pPr>
        <w:keepNext w:val="0"/>
        <w:keepLines w:val="0"/>
        <w:pageBreakBefore w:val="0"/>
        <w:kinsoku/>
        <w:wordWrap/>
        <w:overflowPunct/>
        <w:topLinePunct w:val="0"/>
        <w:bidi w:val="0"/>
        <w:adjustRightInd w:val="0"/>
        <w:snapToGrid w:val="0"/>
        <w:spacing w:line="580" w:lineRule="exact"/>
        <w:jc w:val="center"/>
        <w:rPr>
          <w:rFonts w:ascii="宋体" w:hAnsi="宋体"/>
          <w:b/>
          <w:sz w:val="36"/>
          <w:szCs w:val="36"/>
        </w:rPr>
      </w:pPr>
      <w:r>
        <w:rPr>
          <w:rFonts w:ascii="宋体" w:hAnsi="宋体"/>
          <w:b/>
          <w:sz w:val="36"/>
          <w:szCs w:val="36"/>
        </w:rPr>
        <w:t xml:space="preserve"> </w:t>
      </w:r>
    </w:p>
    <w:p w14:paraId="5512182E">
      <w:pPr>
        <w:keepNext w:val="0"/>
        <w:keepLines w:val="0"/>
        <w:pageBreakBefore w:val="0"/>
        <w:kinsoku/>
        <w:wordWrap/>
        <w:overflowPunct/>
        <w:topLinePunct w:val="0"/>
        <w:bidi w:val="0"/>
        <w:adjustRightInd w:val="0"/>
        <w:snapToGrid w:val="0"/>
        <w:spacing w:line="580" w:lineRule="exact"/>
        <w:jc w:val="center"/>
        <w:rPr>
          <w:rFonts w:ascii="宋体" w:hAnsi="宋体"/>
          <w:b/>
          <w:sz w:val="36"/>
          <w:szCs w:val="36"/>
        </w:rPr>
      </w:pPr>
    </w:p>
    <w:p w14:paraId="2D0091E5">
      <w:pPr>
        <w:keepNext w:val="0"/>
        <w:keepLines w:val="0"/>
        <w:pageBreakBefore w:val="0"/>
        <w:kinsoku/>
        <w:wordWrap/>
        <w:overflowPunct/>
        <w:topLinePunct w:val="0"/>
        <w:bidi w:val="0"/>
        <w:adjustRightInd w:val="0"/>
        <w:snapToGrid w:val="0"/>
        <w:spacing w:line="580" w:lineRule="exact"/>
        <w:jc w:val="center"/>
        <w:rPr>
          <w:rFonts w:ascii="宋体" w:hAnsi="宋体"/>
          <w:b/>
          <w:sz w:val="36"/>
          <w:szCs w:val="36"/>
        </w:rPr>
      </w:pPr>
    </w:p>
    <w:p w14:paraId="54103F0E">
      <w:pPr>
        <w:pStyle w:val="2"/>
        <w:rPr>
          <w:rFonts w:ascii="宋体" w:hAnsi="宋体"/>
          <w:b/>
          <w:sz w:val="36"/>
          <w:szCs w:val="36"/>
        </w:rPr>
      </w:pPr>
    </w:p>
    <w:p w14:paraId="066FF0E5">
      <w:pPr>
        <w:rPr>
          <w:rFonts w:ascii="宋体" w:hAnsi="宋体"/>
          <w:b/>
          <w:sz w:val="36"/>
          <w:szCs w:val="36"/>
        </w:rPr>
      </w:pPr>
    </w:p>
    <w:p w14:paraId="0EA62D49">
      <w:pPr>
        <w:pStyle w:val="2"/>
        <w:rPr>
          <w:rFonts w:ascii="宋体" w:hAnsi="宋体"/>
          <w:b/>
          <w:sz w:val="36"/>
          <w:szCs w:val="36"/>
        </w:rPr>
      </w:pPr>
    </w:p>
    <w:p w14:paraId="0187975C">
      <w:pPr>
        <w:rPr>
          <w:rFonts w:ascii="宋体" w:hAnsi="宋体"/>
          <w:b/>
          <w:sz w:val="36"/>
          <w:szCs w:val="36"/>
        </w:rPr>
      </w:pPr>
    </w:p>
    <w:p w14:paraId="195BEB4E">
      <w:pPr>
        <w:pStyle w:val="2"/>
        <w:rPr>
          <w:rFonts w:ascii="宋体" w:hAnsi="宋体"/>
          <w:b/>
          <w:sz w:val="36"/>
          <w:szCs w:val="36"/>
        </w:rPr>
      </w:pPr>
    </w:p>
    <w:p w14:paraId="004DE6F4">
      <w:pPr>
        <w:rPr>
          <w:rFonts w:ascii="宋体" w:hAnsi="宋体"/>
          <w:b/>
          <w:sz w:val="36"/>
          <w:szCs w:val="36"/>
        </w:rPr>
      </w:pPr>
    </w:p>
    <w:p w14:paraId="447B1BF1">
      <w:pPr>
        <w:pStyle w:val="2"/>
        <w:rPr>
          <w:rFonts w:ascii="宋体" w:hAnsi="宋体"/>
          <w:b/>
          <w:sz w:val="36"/>
          <w:szCs w:val="36"/>
        </w:rPr>
      </w:pPr>
    </w:p>
    <w:p w14:paraId="32341003">
      <w:pPr>
        <w:rPr>
          <w:rFonts w:ascii="宋体" w:hAnsi="宋体"/>
          <w:b/>
          <w:sz w:val="36"/>
          <w:szCs w:val="36"/>
        </w:rPr>
      </w:pPr>
    </w:p>
    <w:p w14:paraId="3C874B7C">
      <w:pPr>
        <w:keepNext w:val="0"/>
        <w:keepLines w:val="0"/>
        <w:pageBreakBefore w:val="0"/>
        <w:kinsoku/>
        <w:wordWrap/>
        <w:overflowPunct/>
        <w:topLinePunct w:val="0"/>
        <w:bidi w:val="0"/>
        <w:adjustRightInd w:val="0"/>
        <w:snapToGrid w:val="0"/>
        <w:spacing w:line="580" w:lineRule="exact"/>
        <w:jc w:val="center"/>
        <w:rPr>
          <w:rFonts w:hint="default" w:ascii="宋体" w:hAnsi="宋体" w:eastAsia="宋体"/>
          <w:b/>
          <w:sz w:val="36"/>
          <w:szCs w:val="36"/>
          <w:lang w:val="en-US" w:eastAsia="zh-CN"/>
        </w:rPr>
      </w:pPr>
      <w:r>
        <w:rPr>
          <w:rFonts w:hint="eastAsia" w:ascii="宋体" w:hAnsi="宋体"/>
          <w:b/>
          <w:sz w:val="44"/>
          <w:szCs w:val="44"/>
          <w:lang w:val="en-US" w:eastAsia="zh-CN"/>
        </w:rPr>
        <w:t>谈判</w:t>
      </w:r>
      <w:r>
        <w:rPr>
          <w:rFonts w:ascii="宋体" w:hAnsi="宋体"/>
          <w:b/>
          <w:sz w:val="44"/>
          <w:szCs w:val="44"/>
        </w:rPr>
        <w:t>须知</w:t>
      </w:r>
      <w:r>
        <w:rPr>
          <w:rFonts w:hint="eastAsia" w:ascii="宋体" w:hAnsi="宋体"/>
          <w:b/>
          <w:sz w:val="44"/>
          <w:szCs w:val="44"/>
          <w:lang w:eastAsia="zh-CN"/>
        </w:rPr>
        <w:t>（</w:t>
      </w:r>
      <w:r>
        <w:rPr>
          <w:rFonts w:hint="eastAsia" w:ascii="宋体" w:hAnsi="宋体"/>
          <w:b/>
          <w:sz w:val="44"/>
          <w:szCs w:val="44"/>
          <w:lang w:val="en-US" w:eastAsia="zh-CN"/>
        </w:rPr>
        <w:t>第1包）</w:t>
      </w:r>
    </w:p>
    <w:p w14:paraId="1421C5AF">
      <w:pPr>
        <w:pStyle w:val="9"/>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14:paraId="2D6E4856">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14:paraId="2632B91B">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所叙述的车辆内饰清洗维护（美容）定点服务供应商采购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14:paraId="7CA36623">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14:paraId="12A9B72B">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14:paraId="0FBEB56C">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14:paraId="2B51E934">
      <w:pPr>
        <w:pStyle w:val="9"/>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14:paraId="20F84AF0">
      <w:pPr>
        <w:pStyle w:val="9"/>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14:paraId="41423857">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14:paraId="56979034">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14:paraId="30E1D9D9">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14:paraId="284A606A">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14:paraId="67DEB66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r>
        <w:rPr>
          <w:rFonts w:hint="eastAsia" w:ascii="仿宋" w:hAnsi="仿宋" w:eastAsia="仿宋" w:cs="仿宋"/>
          <w:bCs/>
          <w:sz w:val="32"/>
          <w:szCs w:val="32"/>
          <w:lang w:eastAsia="zh-CN"/>
        </w:rPr>
        <w:t>；</w:t>
      </w:r>
    </w:p>
    <w:p w14:paraId="2FB44E90">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6.必须是所参与谈判项目内容的生产制造商或者是生产制造商授权（直接或者间接）的代理商；</w:t>
      </w:r>
    </w:p>
    <w:p w14:paraId="6F961947">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7.具有汽车内饰清洗维护（美容）相关资质；</w:t>
      </w:r>
    </w:p>
    <w:p w14:paraId="60775645">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8.具有良好的商业信誉和健全的财务会计制度；</w:t>
      </w:r>
    </w:p>
    <w:p w14:paraId="7F5C589B">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9.具备依法纳税和缴纳社会保障资金的良好记录；</w:t>
      </w:r>
    </w:p>
    <w:p w14:paraId="07DE3B89">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w:t>
      </w:r>
      <w:r>
        <w:rPr>
          <w:rFonts w:hint="eastAsia" w:ascii="仿宋" w:hAnsi="仿宋" w:eastAsia="仿宋" w:cs="仿宋"/>
          <w:sz w:val="32"/>
          <w:szCs w:val="32"/>
          <w:lang w:val="en-US" w:eastAsia="zh-CN"/>
        </w:rPr>
        <w:t>具有履行合同所必需的设备和专业技术能力</w:t>
      </w:r>
      <w:r>
        <w:rPr>
          <w:rFonts w:hint="eastAsia" w:ascii="仿宋" w:hAnsi="仿宋" w:eastAsia="仿宋" w:cs="仿宋"/>
          <w:b w:val="0"/>
          <w:bCs w:val="0"/>
          <w:color w:val="000000" w:themeColor="text1"/>
          <w:sz w:val="32"/>
          <w:szCs w:val="32"/>
          <w:lang w:val="en-US" w:eastAsia="zh-CN"/>
          <w14:textFill>
            <w14:solidFill>
              <w14:schemeClr w14:val="tx1"/>
            </w14:solidFill>
          </w14:textFill>
        </w:rPr>
        <w:t>，能够提供先进可靠的产品和良好的售后服务；</w:t>
      </w:r>
    </w:p>
    <w:p w14:paraId="087C2676">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11.供应商提供的服务项目必须满足国家和行业标准；</w:t>
      </w:r>
    </w:p>
    <w:p w14:paraId="04798B5A">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12.法律、行政法规规定的其他条件；</w:t>
      </w:r>
    </w:p>
    <w:p w14:paraId="00ED01D6">
      <w:pPr>
        <w:pStyle w:val="5"/>
        <w:ind w:firstLine="640" w:firstLineChars="200"/>
        <w:rPr>
          <w:rFonts w:hint="default"/>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13.供应商在绵阳市涪城区范围内有固定实际的经营场所</w:t>
      </w:r>
    </w:p>
    <w:p w14:paraId="22CF5D9D">
      <w:pPr>
        <w:pStyle w:val="9"/>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14:paraId="27909798">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14:paraId="7BFCB8EF">
      <w:pPr>
        <w:pStyle w:val="9"/>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14:paraId="2FC3C68A">
      <w:pPr>
        <w:pStyle w:val="9"/>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14:paraId="541E27D4">
      <w:pPr>
        <w:pStyle w:val="9"/>
        <w:keepNext w:val="0"/>
        <w:keepLines w:val="0"/>
        <w:pageBreakBefore w:val="0"/>
        <w:kinsoku/>
        <w:wordWrap/>
        <w:overflowPunct/>
        <w:topLinePunct w:val="0"/>
        <w:bidi w:val="0"/>
        <w:spacing w:line="580" w:lineRule="exact"/>
        <w:ind w:firstLine="0" w:firstLineChars="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p>
    <w:p w14:paraId="74224C94">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14:paraId="616E1EBA">
      <w:pPr>
        <w:pStyle w:val="9"/>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14:paraId="5325D0B8">
      <w:pPr>
        <w:pStyle w:val="9"/>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14:paraId="2E27E053">
      <w:pPr>
        <w:pStyle w:val="9"/>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14:paraId="45ECE778">
      <w:pPr>
        <w:pStyle w:val="9"/>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14:paraId="28663EC3">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14:paraId="3AC2A7F7">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14:paraId="20BE7B84">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14:paraId="3D87C360">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14:paraId="31585858">
      <w:pPr>
        <w:pStyle w:val="9"/>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14:paraId="72E091F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（1）具备独立完成车辆清洗（美容）服务项目能力；</w:t>
      </w:r>
    </w:p>
    <w:p w14:paraId="4C93730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（2）服务质量承诺，内容必须包括服务绿色通道、免费接送车辆及售后服务质量承诺等内容；</w:t>
      </w:r>
    </w:p>
    <w:p w14:paraId="6BCC9EA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14:paraId="7A0CC695">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14:paraId="190A8014">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14:paraId="0D7A8A68">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14:paraId="45D0F4A7">
      <w:pPr>
        <w:pStyle w:val="9"/>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14:paraId="46D65E83">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14:paraId="4C30B5DB">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响应文件一式</w:t>
      </w:r>
      <w:r>
        <w:rPr>
          <w:rFonts w:hint="eastAsia" w:ascii="仿宋" w:hAnsi="仿宋" w:eastAsia="仿宋" w:cs="仿宋"/>
          <w:sz w:val="32"/>
          <w:szCs w:val="32"/>
          <w:lang w:val="en-US" w:eastAsia="zh-CN"/>
        </w:rPr>
        <w:t>三</w:t>
      </w:r>
      <w:r>
        <w:rPr>
          <w:rFonts w:hint="eastAsia" w:ascii="仿宋" w:hAnsi="仿宋" w:eastAsia="仿宋" w:cs="仿宋"/>
          <w:sz w:val="32"/>
          <w:szCs w:val="32"/>
        </w:rPr>
        <w:t>份，其中正本</w:t>
      </w:r>
      <w:r>
        <w:rPr>
          <w:rFonts w:hint="eastAsia" w:ascii="仿宋" w:hAnsi="仿宋" w:eastAsia="仿宋" w:cs="仿宋"/>
          <w:sz w:val="32"/>
          <w:szCs w:val="32"/>
          <w:lang w:val="en-US" w:eastAsia="zh-CN"/>
        </w:rPr>
        <w:t>壹</w:t>
      </w:r>
      <w:r>
        <w:rPr>
          <w:rFonts w:hint="eastAsia" w:ascii="仿宋" w:hAnsi="仿宋" w:eastAsia="仿宋" w:cs="仿宋"/>
          <w:sz w:val="32"/>
          <w:szCs w:val="32"/>
        </w:rPr>
        <w:t>份，副本</w:t>
      </w:r>
      <w:r>
        <w:rPr>
          <w:rFonts w:hint="eastAsia" w:ascii="仿宋" w:hAnsi="仿宋" w:eastAsia="仿宋" w:cs="仿宋"/>
          <w:sz w:val="32"/>
          <w:szCs w:val="32"/>
          <w:lang w:val="en-US" w:eastAsia="zh-CN"/>
        </w:rPr>
        <w:t>贰</w:t>
      </w:r>
      <w:r>
        <w:rPr>
          <w:rFonts w:hint="eastAsia" w:ascii="仿宋" w:hAnsi="仿宋" w:eastAsia="仿宋" w:cs="仿宋"/>
          <w:sz w:val="32"/>
          <w:szCs w:val="32"/>
        </w:rPr>
        <w:t>份。如果正本与副本不符，以正本为准。响应文件应字迹清楚、内容齐全、数字准确、不应有涂改增删处。如修改时，修改处须有响应文件全权代表印章。</w:t>
      </w:r>
    </w:p>
    <w:p w14:paraId="5BBB10C6">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14:paraId="0E652FD3">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14:paraId="36DBE687">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14:paraId="2D146BE9">
      <w:pPr>
        <w:pStyle w:val="9"/>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14:paraId="4A77750C">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w:t>
      </w:r>
      <w:r>
        <w:rPr>
          <w:rFonts w:hint="eastAsia" w:ascii="仿宋" w:hAnsi="仿宋" w:eastAsia="仿宋" w:cs="仿宋"/>
          <w:b w:val="0"/>
          <w:bCs/>
          <w:color w:val="auto"/>
          <w:sz w:val="32"/>
          <w:szCs w:val="32"/>
          <w:lang w:val="en-US" w:eastAsia="zh-CN"/>
        </w:rPr>
        <w:t>25</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Ｘ</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Ｘ</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上午</w:t>
      </w:r>
      <w:r>
        <w:rPr>
          <w:rFonts w:hint="eastAsia" w:ascii="仿宋" w:hAnsi="仿宋" w:eastAsia="仿宋" w:cs="仿宋"/>
          <w:b w:val="0"/>
          <w:bCs/>
          <w:color w:val="auto"/>
          <w:sz w:val="32"/>
          <w:szCs w:val="32"/>
          <w:lang w:val="en-US" w:eastAsia="zh-CN"/>
        </w:rPr>
        <w:t>9:30分</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14:paraId="55E350A5">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14:paraId="1F828EA8">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14:paraId="12F84DAE">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供应商要按报价表(统一格式)的内容填写单价、总价及其他事项，并加盖供应商公章和全权代表签章。</w:t>
      </w:r>
    </w:p>
    <w:p w14:paraId="50046094">
      <w:pPr>
        <w:keepNext w:val="0"/>
        <w:keepLines w:val="0"/>
        <w:pageBreakBefore w:val="0"/>
        <w:kinsoku/>
        <w:wordWrap/>
        <w:overflowPunct/>
        <w:topLinePunct w:val="0"/>
        <w:bidi w:val="0"/>
        <w:adjustRightInd w:val="0"/>
        <w:snapToGrid w:val="0"/>
        <w:spacing w:line="580" w:lineRule="exact"/>
        <w:ind w:firstLine="640" w:firstLineChars="200"/>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w:t>
      </w:r>
      <w:r>
        <w:rPr>
          <w:rFonts w:hint="eastAsia" w:ascii="仿宋" w:hAnsi="仿宋" w:eastAsia="仿宋" w:cs="仿宋"/>
          <w:b w:val="0"/>
          <w:bCs/>
          <w:sz w:val="32"/>
          <w:szCs w:val="32"/>
          <w:lang w:val="en-US" w:eastAsia="zh-CN"/>
        </w:rPr>
        <w:t>分项</w:t>
      </w:r>
      <w:r>
        <w:rPr>
          <w:rFonts w:hint="eastAsia" w:ascii="仿宋" w:hAnsi="仿宋" w:eastAsia="仿宋" w:cs="仿宋"/>
          <w:b w:val="0"/>
          <w:bCs/>
          <w:sz w:val="32"/>
          <w:szCs w:val="32"/>
        </w:rPr>
        <w:t>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报价为含税价。投标人报价应包含完成本项目所有服务内容的全部费用，包括但不限于人工费、设施设备投入、差旅费、交通费、管理费、利润、税费等一切相关费用，如出现在投标报价估算错误等引起的损失由中标人自行承担</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不得超过</w:t>
      </w:r>
      <w:r>
        <w:rPr>
          <w:rFonts w:hint="eastAsia" w:ascii="仿宋" w:hAnsi="仿宋" w:eastAsia="仿宋" w:cs="仿宋"/>
          <w:b w:val="0"/>
          <w:bCs/>
          <w:sz w:val="32"/>
          <w:szCs w:val="32"/>
          <w:lang w:eastAsia="zh-CN"/>
        </w:rPr>
        <w:t>最高限价</w:t>
      </w:r>
      <w:r>
        <w:rPr>
          <w:rFonts w:hint="eastAsia" w:ascii="仿宋" w:hAnsi="仿宋" w:eastAsia="仿宋" w:cs="仿宋"/>
          <w:b w:val="0"/>
          <w:bCs/>
          <w:sz w:val="32"/>
          <w:szCs w:val="32"/>
          <w:lang w:val="en-US" w:eastAsia="zh-CN"/>
        </w:rPr>
        <w:t>。</w:t>
      </w:r>
    </w:p>
    <w:p w14:paraId="1136D3CE">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rPr>
        <w:t>二轮（最终）</w:t>
      </w:r>
      <w:r>
        <w:rPr>
          <w:rFonts w:hint="eastAsia" w:ascii="仿宋" w:hAnsi="仿宋" w:eastAsia="仿宋" w:cs="仿宋"/>
          <w:b w:val="0"/>
          <w:bCs/>
          <w:color w:val="000000"/>
          <w:sz w:val="32"/>
          <w:szCs w:val="32"/>
        </w:rPr>
        <w:t>报价法，供应商递交的响应文件中的报价为第一轮报价</w:t>
      </w:r>
      <w:r>
        <w:rPr>
          <w:rFonts w:hint="eastAsia" w:ascii="仿宋" w:hAnsi="仿宋" w:eastAsia="仿宋" w:cs="仿宋"/>
          <w:b w:val="0"/>
          <w:bCs/>
          <w:sz w:val="32"/>
          <w:szCs w:val="32"/>
        </w:rPr>
        <w:t>。</w:t>
      </w:r>
    </w:p>
    <w:p w14:paraId="658DBF8D">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不接受任何选择报价，只允许有一个报价和一个方案，任何有选择性的报价和方案将不予接受。</w:t>
      </w:r>
    </w:p>
    <w:p w14:paraId="22597D0C">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14:paraId="4BE8FD93">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14:paraId="1BB9F82B">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14:paraId="48E3D4A6">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14:paraId="5B6E6A15">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14:paraId="049F931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3.按签到顺序</w:t>
      </w:r>
      <w:r>
        <w:rPr>
          <w:rFonts w:hint="eastAsia" w:ascii="仿宋" w:hAnsi="仿宋" w:eastAsia="仿宋" w:cs="仿宋"/>
          <w:color w:val="000000" w:themeColor="text1"/>
          <w:sz w:val="32"/>
          <w:szCs w:val="32"/>
          <w14:textFill>
            <w14:solidFill>
              <w14:schemeClr w14:val="tx1"/>
            </w14:solidFill>
          </w14:textFill>
        </w:rPr>
        <w:t>决定供应商</w:t>
      </w:r>
      <w:r>
        <w:rPr>
          <w:rFonts w:hint="eastAsia" w:ascii="仿宋" w:hAnsi="仿宋" w:eastAsia="仿宋" w:cs="仿宋"/>
          <w:color w:val="000000" w:themeColor="text1"/>
          <w:sz w:val="32"/>
          <w:szCs w:val="32"/>
          <w:lang w:eastAsia="zh-CN"/>
          <w14:textFill>
            <w14:solidFill>
              <w14:schemeClr w14:val="tx1"/>
            </w14:solidFill>
          </w14:textFill>
        </w:rPr>
        <w:t>谈判顺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eastAsia="zh-CN"/>
          <w14:textFill>
            <w14:solidFill>
              <w14:schemeClr w14:val="tx1"/>
            </w14:solidFill>
          </w14:textFill>
        </w:rPr>
        <w:t>。</w:t>
      </w:r>
    </w:p>
    <w:p w14:paraId="68436583">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开始，与供应商</w:t>
      </w:r>
      <w:r>
        <w:rPr>
          <w:rFonts w:hint="eastAsia" w:ascii="仿宋" w:hAnsi="仿宋" w:eastAsia="仿宋" w:cs="仿宋"/>
          <w:color w:val="000000" w:themeColor="text1"/>
          <w:sz w:val="32"/>
          <w:szCs w:val="32"/>
          <w:lang w:val="en-US" w:eastAsia="zh-CN"/>
          <w14:textFill>
            <w14:solidFill>
              <w14:schemeClr w14:val="tx1"/>
            </w14:solidFill>
          </w14:textFill>
        </w:rPr>
        <w:t>洽</w:t>
      </w:r>
      <w:r>
        <w:rPr>
          <w:rFonts w:hint="eastAsia" w:ascii="仿宋" w:hAnsi="仿宋" w:eastAsia="仿宋" w:cs="仿宋"/>
          <w:color w:val="000000" w:themeColor="text1"/>
          <w:sz w:val="32"/>
          <w:szCs w:val="32"/>
          <w14:textFill>
            <w14:solidFill>
              <w14:schemeClr w14:val="tx1"/>
            </w14:solidFill>
          </w14:textFill>
        </w:rPr>
        <w:t>谈各项内容：</w:t>
      </w:r>
    </w:p>
    <w:p w14:paraId="29684778">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小组所有成员集中与单一供应商按照签到</w:t>
      </w:r>
      <w:r>
        <w:rPr>
          <w:rFonts w:hint="eastAsia" w:ascii="仿宋" w:hAnsi="仿宋" w:eastAsia="仿宋" w:cs="仿宋"/>
          <w:color w:val="000000" w:themeColor="text1"/>
          <w:sz w:val="32"/>
          <w:szCs w:val="32"/>
          <w:lang w:val="en-US" w:eastAsia="zh-CN"/>
          <w14:textFill>
            <w14:solidFill>
              <w14:schemeClr w14:val="tx1"/>
            </w14:solidFill>
          </w14:textFill>
        </w:rPr>
        <w:t>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14:paraId="3ED421BD">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14:paraId="09B57018">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14:paraId="339FB1FA">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确定成交供</w:t>
      </w:r>
      <w:r>
        <w:rPr>
          <w:rFonts w:hint="eastAsia" w:ascii="仿宋" w:hAnsi="仿宋" w:eastAsia="仿宋" w:cs="仿宋"/>
          <w:color w:val="auto"/>
          <w:sz w:val="32"/>
          <w:szCs w:val="32"/>
          <w:highlight w:val="none"/>
        </w:rPr>
        <w:t>应商</w:t>
      </w:r>
      <w:r>
        <w:rPr>
          <w:rFonts w:hint="eastAsia" w:ascii="仿宋" w:hAnsi="仿宋" w:eastAsia="仿宋" w:cs="仿宋"/>
          <w:color w:val="auto"/>
          <w:sz w:val="32"/>
          <w:szCs w:val="32"/>
          <w:highlight w:val="none"/>
          <w:lang w:eastAsia="zh-CN"/>
        </w:rPr>
        <w:t>，发放成交通知书并于</w:t>
      </w:r>
      <w:r>
        <w:rPr>
          <w:rFonts w:hint="eastAsia" w:ascii="仿宋" w:hAnsi="仿宋" w:eastAsia="仿宋" w:cs="仿宋"/>
          <w:color w:val="auto"/>
          <w:sz w:val="32"/>
          <w:szCs w:val="32"/>
          <w:highlight w:val="none"/>
          <w:lang w:val="en-US" w:eastAsia="zh-CN"/>
        </w:rPr>
        <w:t>绵阳交通发展集团网站（http://www.myjfjt.com/）及绵阳交发顺达出租汽车有限</w:t>
      </w:r>
      <w:r>
        <w:rPr>
          <w:rFonts w:hint="eastAsia" w:ascii="仿宋" w:hAnsi="仿宋" w:eastAsia="仿宋" w:cs="仿宋"/>
          <w:color w:val="auto"/>
          <w:sz w:val="32"/>
          <w:szCs w:val="32"/>
          <w:highlight w:val="none"/>
          <w:lang w:eastAsia="zh-CN"/>
        </w:rPr>
        <w:t>公司网站</w:t>
      </w:r>
      <w:r>
        <w:rPr>
          <w:rFonts w:hint="eastAsia" w:asciiTheme="minorEastAsia" w:hAnsiTheme="minorEastAsia" w:cstheme="minorEastAsia"/>
          <w:color w:val="FF0000"/>
          <w:highlight w:val="none"/>
          <w:u w:val="single"/>
        </w:rPr>
        <w:t>（http://www.myjfsd.net/）</w:t>
      </w:r>
      <w:r>
        <w:rPr>
          <w:rFonts w:hint="eastAsia" w:ascii="仿宋" w:hAnsi="仿宋" w:eastAsia="仿宋" w:cs="仿宋"/>
          <w:color w:val="auto"/>
          <w:sz w:val="32"/>
          <w:szCs w:val="32"/>
          <w:highlight w:val="none"/>
          <w:lang w:eastAsia="zh-CN"/>
        </w:rPr>
        <w:t>公告中标情况</w:t>
      </w:r>
      <w:r>
        <w:rPr>
          <w:rFonts w:hint="eastAsia" w:ascii="仿宋" w:hAnsi="仿宋" w:eastAsia="仿宋" w:cs="仿宋"/>
          <w:color w:val="auto"/>
          <w:sz w:val="32"/>
          <w:szCs w:val="32"/>
          <w:highlight w:val="none"/>
        </w:rPr>
        <w:t>。</w:t>
      </w:r>
    </w:p>
    <w:p w14:paraId="0B70F2E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采购人与成交供应商签订合同。</w:t>
      </w:r>
    </w:p>
    <w:p w14:paraId="150CF34B">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14:paraId="56DD2B2A">
      <w:pPr>
        <w:pStyle w:val="9"/>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14:paraId="28B9EE2B">
      <w:pPr>
        <w:pStyle w:val="9"/>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14:paraId="649CB888">
      <w:pPr>
        <w:pStyle w:val="9"/>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14:paraId="02C50C3C">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14:paraId="7596E123">
      <w:pPr>
        <w:pStyle w:val="9"/>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14:paraId="1BBDFCD4">
      <w:pPr>
        <w:pStyle w:val="10"/>
        <w:keepNext w:val="0"/>
        <w:keepLines w:val="0"/>
        <w:pageBreakBefore w:val="0"/>
        <w:widowControl/>
        <w:numPr>
          <w:ilvl w:val="0"/>
          <w:numId w:val="0"/>
        </w:numPr>
        <w:suppressLineNumbers w:val="0"/>
        <w:kinsoku/>
        <w:wordWrap/>
        <w:overflowPunct/>
        <w:topLinePunct w:val="0"/>
        <w:bidi w:val="0"/>
        <w:spacing w:before="0" w:beforeAutospacing="0" w:after="0" w:afterAutospacing="0" w:line="580" w:lineRule="exact"/>
        <w:ind w:right="0" w:rightChars="0"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14:paraId="4AF5A6DB">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6A3C9F36">
      <w:pPr>
        <w:pStyle w:val="9"/>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14:paraId="07985C7C">
      <w:pPr>
        <w:pStyle w:val="10"/>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14:paraId="6F62F444">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14:paraId="0D46E45A">
      <w:pPr>
        <w:pStyle w:val="10"/>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评审工作由招标人负责组织，具体评审事务由招标人组建的评审小组负责。</w:t>
      </w:r>
      <w:r>
        <w:rPr>
          <w:rFonts w:hint="eastAsia" w:ascii="仿宋" w:hAnsi="仿宋" w:eastAsia="仿宋" w:cs="仿宋"/>
          <w:sz w:val="32"/>
          <w:szCs w:val="32"/>
          <w:highlight w:val="none"/>
          <w:lang w:val="en-US" w:eastAsia="zh-CN"/>
        </w:rPr>
        <w:t>评审小组成员由招标人代表和有关技术、经济等方面的专家组成；本项目由1名招标人代表和随机抽取的 3名招标人内部专家组成评审小组。</w:t>
      </w:r>
    </w:p>
    <w:p w14:paraId="062FDA07">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14:paraId="598321BF">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14:paraId="09E6BE8A">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14:paraId="67F09C24">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14:paraId="2BAC3A5A">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14:paraId="79B07C5D">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14:paraId="60FF9ADF">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14:paraId="51EC10E5">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14:paraId="1454A187">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14:paraId="556F17E2">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未全部响应采购文件规定的实质性要求的；</w:t>
      </w:r>
    </w:p>
    <w:p w14:paraId="03CBAF99">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5.报价超过本谈判文件规定的最高限价的；</w:t>
      </w:r>
      <w:r>
        <w:rPr>
          <w:rFonts w:hint="eastAsia" w:ascii="仿宋" w:hAnsi="仿宋" w:eastAsia="仿宋" w:cs="仿宋"/>
          <w:sz w:val="32"/>
          <w:szCs w:val="32"/>
        </w:rPr>
        <w:t xml:space="preserve"> </w:t>
      </w:r>
    </w:p>
    <w:p w14:paraId="03801A9F">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不符合法律、法规规定的其他情形。</w:t>
      </w:r>
    </w:p>
    <w:p w14:paraId="3CA00919">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14:paraId="1694BEEF">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14:paraId="5EC8BD08">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14:paraId="400DE92F">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14:paraId="52BEF3F3">
      <w:pPr>
        <w:pStyle w:val="9"/>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14:paraId="7A60CDF5">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eastAsia="zh-CN"/>
        </w:rPr>
        <w:t>并于</w:t>
      </w:r>
      <w:r>
        <w:rPr>
          <w:rFonts w:hint="eastAsia" w:ascii="仿宋" w:hAnsi="仿宋" w:eastAsia="仿宋" w:cs="仿宋"/>
          <w:color w:val="auto"/>
          <w:sz w:val="32"/>
          <w:szCs w:val="32"/>
          <w:highlight w:val="none"/>
          <w:lang w:val="en-US" w:eastAsia="zh-CN"/>
        </w:rPr>
        <w:t>集团公司及</w:t>
      </w:r>
      <w:r>
        <w:rPr>
          <w:rFonts w:hint="eastAsia" w:ascii="仿宋" w:hAnsi="仿宋" w:eastAsia="仿宋" w:cs="仿宋"/>
          <w:color w:val="auto"/>
          <w:sz w:val="32"/>
          <w:szCs w:val="32"/>
          <w:highlight w:val="none"/>
          <w:lang w:eastAsia="zh-CN"/>
        </w:rPr>
        <w:t>公司网站公告</w:t>
      </w:r>
      <w:r>
        <w:rPr>
          <w:rFonts w:hint="eastAsia" w:ascii="仿宋" w:hAnsi="仿宋" w:eastAsia="仿宋" w:cs="仿宋"/>
          <w:color w:val="auto"/>
          <w:sz w:val="32"/>
          <w:szCs w:val="32"/>
          <w:highlight w:val="none"/>
        </w:rPr>
        <w:t xml:space="preserve">。 </w:t>
      </w:r>
    </w:p>
    <w:p w14:paraId="39DC447E">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14:paraId="6AF9AB0B">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14:paraId="7CF6C0A7">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14:paraId="2A9167EA">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14:paraId="62E9FE3A">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14:paraId="66882814">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72AFD420">
      <w:pPr>
        <w:keepNext w:val="0"/>
        <w:keepLines w:val="0"/>
        <w:pageBreakBefore w:val="0"/>
        <w:kinsoku/>
        <w:wordWrap/>
        <w:overflowPunct/>
        <w:topLinePunct w:val="0"/>
        <w:bidi w:val="0"/>
        <w:adjustRightInd w:val="0"/>
        <w:snapToGrid w:val="0"/>
        <w:spacing w:line="580" w:lineRule="exact"/>
        <w:jc w:val="center"/>
        <w:rPr>
          <w:rFonts w:hint="default" w:ascii="宋体" w:hAnsi="宋体" w:eastAsia="宋体"/>
          <w:b/>
          <w:sz w:val="36"/>
          <w:szCs w:val="36"/>
          <w:lang w:val="en-US" w:eastAsia="zh-CN"/>
        </w:rPr>
      </w:pPr>
      <w:r>
        <w:rPr>
          <w:rFonts w:hint="eastAsia" w:ascii="宋体" w:hAnsi="宋体"/>
          <w:b/>
          <w:sz w:val="44"/>
          <w:szCs w:val="44"/>
          <w:lang w:val="en-US" w:eastAsia="zh-CN"/>
        </w:rPr>
        <w:t>谈判</w:t>
      </w:r>
      <w:r>
        <w:rPr>
          <w:rFonts w:ascii="宋体" w:hAnsi="宋体"/>
          <w:b/>
          <w:sz w:val="44"/>
          <w:szCs w:val="44"/>
        </w:rPr>
        <w:t>须知</w:t>
      </w:r>
      <w:r>
        <w:rPr>
          <w:rFonts w:hint="eastAsia" w:ascii="宋体" w:hAnsi="宋体"/>
          <w:b/>
          <w:sz w:val="44"/>
          <w:szCs w:val="44"/>
          <w:lang w:eastAsia="zh-CN"/>
        </w:rPr>
        <w:t>（</w:t>
      </w:r>
      <w:r>
        <w:rPr>
          <w:rFonts w:hint="eastAsia" w:ascii="宋体" w:hAnsi="宋体"/>
          <w:b/>
          <w:sz w:val="44"/>
          <w:szCs w:val="44"/>
          <w:lang w:val="en-US" w:eastAsia="zh-CN"/>
        </w:rPr>
        <w:t>第2包）</w:t>
      </w:r>
    </w:p>
    <w:p w14:paraId="38A1047F">
      <w:pPr>
        <w:pStyle w:val="9"/>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14:paraId="78F9FD50">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14:paraId="4E25C21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所叙述的车辆内饰清洗维护（美容）定点服务供应商采购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14:paraId="7358D681">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14:paraId="25EA53F8">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14:paraId="4C5D47AF">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14:paraId="776566A0">
      <w:pPr>
        <w:pStyle w:val="9"/>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14:paraId="3DDC35B3">
      <w:pPr>
        <w:pStyle w:val="9"/>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14:paraId="1F5EC29A">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14:paraId="44D9CE86">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14:paraId="1E48100B">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14:paraId="33307720">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14:paraId="1D0531D5">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r>
        <w:rPr>
          <w:rFonts w:hint="eastAsia" w:ascii="仿宋" w:hAnsi="仿宋" w:eastAsia="仿宋" w:cs="仿宋"/>
          <w:bCs/>
          <w:sz w:val="32"/>
          <w:szCs w:val="32"/>
          <w:lang w:eastAsia="zh-CN"/>
        </w:rPr>
        <w:t>；</w:t>
      </w:r>
    </w:p>
    <w:p w14:paraId="657D6170">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6.必须是所参与谈判项目内容的生产制造商或者是生产制造商授权（直接或者间接）的代理商；</w:t>
      </w:r>
    </w:p>
    <w:p w14:paraId="297A25AF">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7.具有汽车内饰清洗维护（美容）相关资质；</w:t>
      </w:r>
    </w:p>
    <w:p w14:paraId="4D3B7C31">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8.具有良好的商业信誉和健全的财务会计制度；</w:t>
      </w:r>
    </w:p>
    <w:p w14:paraId="73DC7DF3">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9.具备依法纳税和缴纳社会保障资金的良好记录；</w:t>
      </w:r>
    </w:p>
    <w:p w14:paraId="62BDEBC1">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w:t>
      </w:r>
      <w:r>
        <w:rPr>
          <w:rFonts w:hint="eastAsia" w:ascii="仿宋" w:hAnsi="仿宋" w:eastAsia="仿宋" w:cs="仿宋"/>
          <w:sz w:val="32"/>
          <w:szCs w:val="32"/>
          <w:lang w:val="en-US" w:eastAsia="zh-CN"/>
        </w:rPr>
        <w:t>具有履行合同所必需的设备和专业技术能力</w:t>
      </w:r>
      <w:r>
        <w:rPr>
          <w:rFonts w:hint="eastAsia" w:ascii="仿宋" w:hAnsi="仿宋" w:eastAsia="仿宋" w:cs="仿宋"/>
          <w:b w:val="0"/>
          <w:bCs w:val="0"/>
          <w:color w:val="000000" w:themeColor="text1"/>
          <w:sz w:val="32"/>
          <w:szCs w:val="32"/>
          <w:lang w:val="en-US" w:eastAsia="zh-CN"/>
          <w14:textFill>
            <w14:solidFill>
              <w14:schemeClr w14:val="tx1"/>
            </w14:solidFill>
          </w14:textFill>
        </w:rPr>
        <w:t>，能够提供先进可靠的产品和良好的售后服务；</w:t>
      </w:r>
    </w:p>
    <w:p w14:paraId="65FE888E">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11.供应商提供的服务项目必须满足国家和行业标准；</w:t>
      </w:r>
    </w:p>
    <w:p w14:paraId="2E4FD74B">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12.法律、行政法规规定的其他条件；</w:t>
      </w:r>
    </w:p>
    <w:p w14:paraId="0F9BD35C">
      <w:pPr>
        <w:pStyle w:val="5"/>
        <w:ind w:firstLine="640" w:firstLineChars="200"/>
        <w:rPr>
          <w:rFonts w:hint="eastAsia"/>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13.供应商在绵阳市科技城新区范围内有固定实际的经营场所</w:t>
      </w:r>
    </w:p>
    <w:p w14:paraId="4AACA109">
      <w:pPr>
        <w:pStyle w:val="9"/>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14:paraId="370068E1">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14:paraId="096C55E6">
      <w:pPr>
        <w:pStyle w:val="9"/>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14:paraId="60C69529">
      <w:pPr>
        <w:pStyle w:val="9"/>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14:paraId="3CD9153E">
      <w:pPr>
        <w:pStyle w:val="9"/>
        <w:keepNext w:val="0"/>
        <w:keepLines w:val="0"/>
        <w:pageBreakBefore w:val="0"/>
        <w:kinsoku/>
        <w:wordWrap/>
        <w:overflowPunct/>
        <w:topLinePunct w:val="0"/>
        <w:bidi w:val="0"/>
        <w:spacing w:line="580" w:lineRule="exact"/>
        <w:ind w:firstLine="0" w:firstLineChars="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p>
    <w:p w14:paraId="3A6E75B0">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14:paraId="543F5E4E">
      <w:pPr>
        <w:pStyle w:val="9"/>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14:paraId="063BEE0D">
      <w:pPr>
        <w:pStyle w:val="9"/>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14:paraId="2F2B52ED">
      <w:pPr>
        <w:pStyle w:val="9"/>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14:paraId="7EBF2895">
      <w:pPr>
        <w:pStyle w:val="9"/>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14:paraId="692D7BC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14:paraId="290272A2">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14:paraId="42F6E2CE">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14:paraId="6ECF83B1">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14:paraId="3C51C310">
      <w:pPr>
        <w:pStyle w:val="9"/>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14:paraId="775DC01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（1）具备独立完成车辆清洗（美容）服务项目能力；</w:t>
      </w:r>
    </w:p>
    <w:p w14:paraId="4EA3EBC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（2）服务质量承诺，内容必须包括服务绿色通道、免费接送车辆及售后服务质量承诺等内容；</w:t>
      </w:r>
    </w:p>
    <w:p w14:paraId="3BD0A78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14:paraId="1E5ED5A1">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14:paraId="39066C01">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14:paraId="3ADE4C2D">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14:paraId="07780592">
      <w:pPr>
        <w:pStyle w:val="9"/>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14:paraId="6AC16999">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14:paraId="4C4A83E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响应文件一式</w:t>
      </w:r>
      <w:r>
        <w:rPr>
          <w:rFonts w:hint="eastAsia" w:ascii="仿宋" w:hAnsi="仿宋" w:eastAsia="仿宋" w:cs="仿宋"/>
          <w:sz w:val="32"/>
          <w:szCs w:val="32"/>
          <w:lang w:val="en-US" w:eastAsia="zh-CN"/>
        </w:rPr>
        <w:t>三</w:t>
      </w:r>
      <w:r>
        <w:rPr>
          <w:rFonts w:hint="eastAsia" w:ascii="仿宋" w:hAnsi="仿宋" w:eastAsia="仿宋" w:cs="仿宋"/>
          <w:sz w:val="32"/>
          <w:szCs w:val="32"/>
        </w:rPr>
        <w:t>份，其中正本</w:t>
      </w:r>
      <w:r>
        <w:rPr>
          <w:rFonts w:hint="eastAsia" w:ascii="仿宋" w:hAnsi="仿宋" w:eastAsia="仿宋" w:cs="仿宋"/>
          <w:sz w:val="32"/>
          <w:szCs w:val="32"/>
          <w:lang w:val="en-US" w:eastAsia="zh-CN"/>
        </w:rPr>
        <w:t>壹</w:t>
      </w:r>
      <w:r>
        <w:rPr>
          <w:rFonts w:hint="eastAsia" w:ascii="仿宋" w:hAnsi="仿宋" w:eastAsia="仿宋" w:cs="仿宋"/>
          <w:sz w:val="32"/>
          <w:szCs w:val="32"/>
        </w:rPr>
        <w:t>份，副本</w:t>
      </w:r>
      <w:r>
        <w:rPr>
          <w:rFonts w:hint="eastAsia" w:ascii="仿宋" w:hAnsi="仿宋" w:eastAsia="仿宋" w:cs="仿宋"/>
          <w:sz w:val="32"/>
          <w:szCs w:val="32"/>
          <w:lang w:val="en-US" w:eastAsia="zh-CN"/>
        </w:rPr>
        <w:t>贰</w:t>
      </w:r>
      <w:r>
        <w:rPr>
          <w:rFonts w:hint="eastAsia" w:ascii="仿宋" w:hAnsi="仿宋" w:eastAsia="仿宋" w:cs="仿宋"/>
          <w:sz w:val="32"/>
          <w:szCs w:val="32"/>
        </w:rPr>
        <w:t>份。如果正本与副本不符，以正本为准。响应文件应字迹清楚、内容齐全、数字准确、不应有涂改增删处。如修改时，修改处须有响应文件全权代表印章。</w:t>
      </w:r>
    </w:p>
    <w:p w14:paraId="0E0E8223">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14:paraId="11A49D4D">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14:paraId="1912B739">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14:paraId="1EF9D53A">
      <w:pPr>
        <w:pStyle w:val="9"/>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14:paraId="25A3DFB9">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w:t>
      </w:r>
      <w:r>
        <w:rPr>
          <w:rFonts w:hint="eastAsia" w:ascii="仿宋" w:hAnsi="仿宋" w:eastAsia="仿宋" w:cs="仿宋"/>
          <w:b w:val="0"/>
          <w:bCs/>
          <w:color w:val="auto"/>
          <w:sz w:val="32"/>
          <w:szCs w:val="32"/>
          <w:lang w:val="en-US" w:eastAsia="zh-CN"/>
        </w:rPr>
        <w:t>25</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5</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19</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上午</w:t>
      </w:r>
      <w:r>
        <w:rPr>
          <w:rFonts w:hint="eastAsia" w:ascii="仿宋" w:hAnsi="仿宋" w:eastAsia="仿宋" w:cs="仿宋"/>
          <w:b w:val="0"/>
          <w:bCs/>
          <w:color w:val="auto"/>
          <w:sz w:val="32"/>
          <w:szCs w:val="32"/>
          <w:lang w:val="en-US" w:eastAsia="zh-CN"/>
        </w:rPr>
        <w:t>9:30分</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14:paraId="6B384188">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14:paraId="355556DE">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14:paraId="76324792">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供应商要按报价表(统一格式)的内容填写单价、总价及其他事项，并加盖供应商公章和全权代表签章。</w:t>
      </w:r>
    </w:p>
    <w:p w14:paraId="6214766D">
      <w:pPr>
        <w:keepNext w:val="0"/>
        <w:keepLines w:val="0"/>
        <w:pageBreakBefore w:val="0"/>
        <w:kinsoku/>
        <w:wordWrap/>
        <w:overflowPunct/>
        <w:topLinePunct w:val="0"/>
        <w:bidi w:val="0"/>
        <w:adjustRightInd w:val="0"/>
        <w:snapToGrid w:val="0"/>
        <w:spacing w:line="580" w:lineRule="exact"/>
        <w:ind w:firstLine="640" w:firstLineChars="200"/>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w:t>
      </w:r>
      <w:r>
        <w:rPr>
          <w:rFonts w:hint="eastAsia" w:ascii="仿宋" w:hAnsi="仿宋" w:eastAsia="仿宋" w:cs="仿宋"/>
          <w:b w:val="0"/>
          <w:bCs/>
          <w:sz w:val="32"/>
          <w:szCs w:val="32"/>
          <w:lang w:val="en-US" w:eastAsia="zh-CN"/>
        </w:rPr>
        <w:t>分项</w:t>
      </w:r>
      <w:r>
        <w:rPr>
          <w:rFonts w:hint="eastAsia" w:ascii="仿宋" w:hAnsi="仿宋" w:eastAsia="仿宋" w:cs="仿宋"/>
          <w:b w:val="0"/>
          <w:bCs/>
          <w:sz w:val="32"/>
          <w:szCs w:val="32"/>
        </w:rPr>
        <w:t>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报价为含税价。投标人报价应包含完成本项目所有服务内容的全部费用，包括但不限于人工费、设施设备投入、差旅费、交通费、管理费、利润、税费等一切相关费用，如出现在投标报价估算错误等引起的损失由中标人自行承担</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不得超过</w:t>
      </w:r>
      <w:r>
        <w:rPr>
          <w:rFonts w:hint="eastAsia" w:ascii="仿宋" w:hAnsi="仿宋" w:eastAsia="仿宋" w:cs="仿宋"/>
          <w:b w:val="0"/>
          <w:bCs/>
          <w:sz w:val="32"/>
          <w:szCs w:val="32"/>
          <w:lang w:eastAsia="zh-CN"/>
        </w:rPr>
        <w:t>最高限价</w:t>
      </w:r>
      <w:r>
        <w:rPr>
          <w:rFonts w:hint="eastAsia" w:ascii="仿宋" w:hAnsi="仿宋" w:eastAsia="仿宋" w:cs="仿宋"/>
          <w:b w:val="0"/>
          <w:bCs/>
          <w:sz w:val="32"/>
          <w:szCs w:val="32"/>
          <w:lang w:val="en-US" w:eastAsia="zh-CN"/>
        </w:rPr>
        <w:t>。</w:t>
      </w:r>
    </w:p>
    <w:p w14:paraId="547E8DBF">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rPr>
        <w:t>二轮（最终）</w:t>
      </w:r>
      <w:r>
        <w:rPr>
          <w:rFonts w:hint="eastAsia" w:ascii="仿宋" w:hAnsi="仿宋" w:eastAsia="仿宋" w:cs="仿宋"/>
          <w:b w:val="0"/>
          <w:bCs/>
          <w:color w:val="000000"/>
          <w:sz w:val="32"/>
          <w:szCs w:val="32"/>
        </w:rPr>
        <w:t>报价法，供应商递交的响应文件中的报价为第一轮报价</w:t>
      </w:r>
      <w:r>
        <w:rPr>
          <w:rFonts w:hint="eastAsia" w:ascii="仿宋" w:hAnsi="仿宋" w:eastAsia="仿宋" w:cs="仿宋"/>
          <w:b w:val="0"/>
          <w:bCs/>
          <w:sz w:val="32"/>
          <w:szCs w:val="32"/>
        </w:rPr>
        <w:t>。</w:t>
      </w:r>
    </w:p>
    <w:p w14:paraId="797181AA">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不接受任何选择报价，只允许有一个报价和一个方案，任何有选择性的报价和方案将不予接受。</w:t>
      </w:r>
    </w:p>
    <w:p w14:paraId="4AA716D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14:paraId="3F919F46">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14:paraId="087C5684">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14:paraId="6339FB5B">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14:paraId="344AB0B6">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14:paraId="49A146BA">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3.按签到顺序</w:t>
      </w:r>
      <w:r>
        <w:rPr>
          <w:rFonts w:hint="eastAsia" w:ascii="仿宋" w:hAnsi="仿宋" w:eastAsia="仿宋" w:cs="仿宋"/>
          <w:color w:val="000000" w:themeColor="text1"/>
          <w:sz w:val="32"/>
          <w:szCs w:val="32"/>
          <w14:textFill>
            <w14:solidFill>
              <w14:schemeClr w14:val="tx1"/>
            </w14:solidFill>
          </w14:textFill>
        </w:rPr>
        <w:t>决定供应商</w:t>
      </w:r>
      <w:r>
        <w:rPr>
          <w:rFonts w:hint="eastAsia" w:ascii="仿宋" w:hAnsi="仿宋" w:eastAsia="仿宋" w:cs="仿宋"/>
          <w:color w:val="000000" w:themeColor="text1"/>
          <w:sz w:val="32"/>
          <w:szCs w:val="32"/>
          <w:lang w:eastAsia="zh-CN"/>
          <w14:textFill>
            <w14:solidFill>
              <w14:schemeClr w14:val="tx1"/>
            </w14:solidFill>
          </w14:textFill>
        </w:rPr>
        <w:t>谈判顺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eastAsia="zh-CN"/>
          <w14:textFill>
            <w14:solidFill>
              <w14:schemeClr w14:val="tx1"/>
            </w14:solidFill>
          </w14:textFill>
        </w:rPr>
        <w:t>。</w:t>
      </w:r>
    </w:p>
    <w:p w14:paraId="485DACD7">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开始，与供应商</w:t>
      </w:r>
      <w:r>
        <w:rPr>
          <w:rFonts w:hint="eastAsia" w:ascii="仿宋" w:hAnsi="仿宋" w:eastAsia="仿宋" w:cs="仿宋"/>
          <w:color w:val="000000" w:themeColor="text1"/>
          <w:sz w:val="32"/>
          <w:szCs w:val="32"/>
          <w:lang w:val="en-US" w:eastAsia="zh-CN"/>
          <w14:textFill>
            <w14:solidFill>
              <w14:schemeClr w14:val="tx1"/>
            </w14:solidFill>
          </w14:textFill>
        </w:rPr>
        <w:t>洽</w:t>
      </w:r>
      <w:r>
        <w:rPr>
          <w:rFonts w:hint="eastAsia" w:ascii="仿宋" w:hAnsi="仿宋" w:eastAsia="仿宋" w:cs="仿宋"/>
          <w:color w:val="000000" w:themeColor="text1"/>
          <w:sz w:val="32"/>
          <w:szCs w:val="32"/>
          <w14:textFill>
            <w14:solidFill>
              <w14:schemeClr w14:val="tx1"/>
            </w14:solidFill>
          </w14:textFill>
        </w:rPr>
        <w:t>谈各项内容：</w:t>
      </w:r>
    </w:p>
    <w:p w14:paraId="110C0A5A">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小组所有成员集中与单一供应商按照签到</w:t>
      </w:r>
      <w:r>
        <w:rPr>
          <w:rFonts w:hint="eastAsia" w:ascii="仿宋" w:hAnsi="仿宋" w:eastAsia="仿宋" w:cs="仿宋"/>
          <w:color w:val="000000" w:themeColor="text1"/>
          <w:sz w:val="32"/>
          <w:szCs w:val="32"/>
          <w:lang w:val="en-US" w:eastAsia="zh-CN"/>
          <w14:textFill>
            <w14:solidFill>
              <w14:schemeClr w14:val="tx1"/>
            </w14:solidFill>
          </w14:textFill>
        </w:rPr>
        <w:t>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14:paraId="3A64C7D7">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14:paraId="49FC486B">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14:paraId="1760B713">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确定成交供</w:t>
      </w:r>
      <w:r>
        <w:rPr>
          <w:rFonts w:hint="eastAsia" w:ascii="仿宋" w:hAnsi="仿宋" w:eastAsia="仿宋" w:cs="仿宋"/>
          <w:color w:val="auto"/>
          <w:sz w:val="32"/>
          <w:szCs w:val="32"/>
          <w:highlight w:val="none"/>
        </w:rPr>
        <w:t>应商</w:t>
      </w:r>
      <w:r>
        <w:rPr>
          <w:rFonts w:hint="eastAsia" w:ascii="仿宋" w:hAnsi="仿宋" w:eastAsia="仿宋" w:cs="仿宋"/>
          <w:color w:val="auto"/>
          <w:sz w:val="32"/>
          <w:szCs w:val="32"/>
          <w:highlight w:val="none"/>
          <w:lang w:eastAsia="zh-CN"/>
        </w:rPr>
        <w:t>，发放成交通知书并于</w:t>
      </w:r>
      <w:r>
        <w:rPr>
          <w:rFonts w:hint="eastAsia" w:ascii="仿宋" w:hAnsi="仿宋" w:eastAsia="仿宋" w:cs="仿宋"/>
          <w:color w:val="auto"/>
          <w:sz w:val="32"/>
          <w:szCs w:val="32"/>
          <w:highlight w:val="none"/>
          <w:lang w:val="en-US" w:eastAsia="zh-CN"/>
        </w:rPr>
        <w:t>绵阳交通发展集团网站（http://www.myjfjt.com/）及绵阳交发顺达出租汽车有限</w:t>
      </w:r>
      <w:r>
        <w:rPr>
          <w:rFonts w:hint="eastAsia" w:ascii="仿宋" w:hAnsi="仿宋" w:eastAsia="仿宋" w:cs="仿宋"/>
          <w:color w:val="auto"/>
          <w:sz w:val="32"/>
          <w:szCs w:val="32"/>
          <w:highlight w:val="none"/>
          <w:lang w:eastAsia="zh-CN"/>
        </w:rPr>
        <w:t>公司网站</w:t>
      </w:r>
      <w:r>
        <w:rPr>
          <w:rFonts w:hint="eastAsia" w:asciiTheme="minorEastAsia" w:hAnsiTheme="minorEastAsia" w:cstheme="minorEastAsia"/>
          <w:color w:val="FF0000"/>
          <w:highlight w:val="none"/>
          <w:u w:val="single"/>
        </w:rPr>
        <w:t>（http://www.myjfsd.net/）</w:t>
      </w:r>
      <w:r>
        <w:rPr>
          <w:rFonts w:hint="eastAsia" w:ascii="仿宋" w:hAnsi="仿宋" w:eastAsia="仿宋" w:cs="仿宋"/>
          <w:color w:val="auto"/>
          <w:sz w:val="32"/>
          <w:szCs w:val="32"/>
          <w:highlight w:val="none"/>
          <w:lang w:eastAsia="zh-CN"/>
        </w:rPr>
        <w:t>公告中标情况</w:t>
      </w:r>
      <w:r>
        <w:rPr>
          <w:rFonts w:hint="eastAsia" w:ascii="仿宋" w:hAnsi="仿宋" w:eastAsia="仿宋" w:cs="仿宋"/>
          <w:color w:val="auto"/>
          <w:sz w:val="32"/>
          <w:szCs w:val="32"/>
          <w:highlight w:val="none"/>
        </w:rPr>
        <w:t>。</w:t>
      </w:r>
    </w:p>
    <w:p w14:paraId="640C169D">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采购人与成交供应商签订合同。</w:t>
      </w:r>
    </w:p>
    <w:p w14:paraId="2C9AF783">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14:paraId="3E20958C">
      <w:pPr>
        <w:pStyle w:val="9"/>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14:paraId="319FFF96">
      <w:pPr>
        <w:pStyle w:val="9"/>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14:paraId="001260AA">
      <w:pPr>
        <w:pStyle w:val="9"/>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14:paraId="051579F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14:paraId="37935D02">
      <w:pPr>
        <w:pStyle w:val="9"/>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14:paraId="3E1AC645">
      <w:pPr>
        <w:pStyle w:val="10"/>
        <w:keepNext w:val="0"/>
        <w:keepLines w:val="0"/>
        <w:pageBreakBefore w:val="0"/>
        <w:widowControl/>
        <w:numPr>
          <w:ilvl w:val="0"/>
          <w:numId w:val="0"/>
        </w:numPr>
        <w:suppressLineNumbers w:val="0"/>
        <w:kinsoku/>
        <w:wordWrap/>
        <w:overflowPunct/>
        <w:topLinePunct w:val="0"/>
        <w:bidi w:val="0"/>
        <w:spacing w:before="0" w:beforeAutospacing="0" w:after="0" w:afterAutospacing="0" w:line="580" w:lineRule="exact"/>
        <w:ind w:right="0" w:rightChars="0"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14:paraId="15C63508">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26F32369">
      <w:pPr>
        <w:pStyle w:val="9"/>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14:paraId="0FC0A54C">
      <w:pPr>
        <w:pStyle w:val="10"/>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14:paraId="14F6FDFD">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14:paraId="62E1C3A4">
      <w:pPr>
        <w:pStyle w:val="10"/>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评审工作由招标人负责组织，具体评审事务由招标人组建的评审小组负责。</w:t>
      </w:r>
      <w:r>
        <w:rPr>
          <w:rFonts w:hint="eastAsia" w:ascii="仿宋" w:hAnsi="仿宋" w:eastAsia="仿宋" w:cs="仿宋"/>
          <w:sz w:val="32"/>
          <w:szCs w:val="32"/>
          <w:highlight w:val="none"/>
          <w:lang w:val="en-US" w:eastAsia="zh-CN"/>
        </w:rPr>
        <w:t>评审小组成员由招标人代表和有关技术、经济等方面的专家组成；本项目由1名招标人代表和随机抽取的 3名招标人内部专家组成评审小组。</w:t>
      </w:r>
    </w:p>
    <w:p w14:paraId="4A2E84D4">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14:paraId="5E54584B">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14:paraId="788CBE4F">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14:paraId="631DABD6">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14:paraId="2F5344A6">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14:paraId="544B824F">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14:paraId="46FC980E">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14:paraId="0377D564">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14:paraId="016B95E8">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14:paraId="57F76318">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未全部响应采购文件规定的实质性要求的；</w:t>
      </w:r>
    </w:p>
    <w:p w14:paraId="62845C15">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5.报价超过本谈判文件规定的最高限价的；</w:t>
      </w:r>
      <w:r>
        <w:rPr>
          <w:rFonts w:hint="eastAsia" w:ascii="仿宋" w:hAnsi="仿宋" w:eastAsia="仿宋" w:cs="仿宋"/>
          <w:sz w:val="32"/>
          <w:szCs w:val="32"/>
        </w:rPr>
        <w:t xml:space="preserve"> </w:t>
      </w:r>
    </w:p>
    <w:p w14:paraId="104F6565">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不符合法律、法规规定的其他情形。</w:t>
      </w:r>
    </w:p>
    <w:p w14:paraId="7482B156">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14:paraId="35B0375F">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14:paraId="3EDA463E">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14:paraId="04C7C4F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14:paraId="664892AA">
      <w:pPr>
        <w:pStyle w:val="9"/>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14:paraId="409494EC">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eastAsia="zh-CN"/>
        </w:rPr>
        <w:t>并于</w:t>
      </w:r>
      <w:r>
        <w:rPr>
          <w:rFonts w:hint="eastAsia" w:ascii="仿宋" w:hAnsi="仿宋" w:eastAsia="仿宋" w:cs="仿宋"/>
          <w:color w:val="auto"/>
          <w:sz w:val="32"/>
          <w:szCs w:val="32"/>
          <w:highlight w:val="none"/>
          <w:lang w:val="en-US" w:eastAsia="zh-CN"/>
        </w:rPr>
        <w:t>集团公司及</w:t>
      </w:r>
      <w:r>
        <w:rPr>
          <w:rFonts w:hint="eastAsia" w:ascii="仿宋" w:hAnsi="仿宋" w:eastAsia="仿宋" w:cs="仿宋"/>
          <w:color w:val="auto"/>
          <w:sz w:val="32"/>
          <w:szCs w:val="32"/>
          <w:highlight w:val="none"/>
          <w:lang w:eastAsia="zh-CN"/>
        </w:rPr>
        <w:t>公司网站公告</w:t>
      </w:r>
      <w:r>
        <w:rPr>
          <w:rFonts w:hint="eastAsia" w:ascii="仿宋" w:hAnsi="仿宋" w:eastAsia="仿宋" w:cs="仿宋"/>
          <w:color w:val="auto"/>
          <w:sz w:val="32"/>
          <w:szCs w:val="32"/>
          <w:highlight w:val="none"/>
        </w:rPr>
        <w:t xml:space="preserve">。 </w:t>
      </w:r>
    </w:p>
    <w:p w14:paraId="57D0A43A">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14:paraId="4DF0A664">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14:paraId="42B4580D">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14:paraId="76E9A518">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14:paraId="23EF6FF2">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14:paraId="5DD4C449">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sectPr>
          <w:pgSz w:w="11906" w:h="16838"/>
          <w:pgMar w:top="1440" w:right="1800" w:bottom="1440" w:left="1800" w:header="851" w:footer="992" w:gutter="0"/>
          <w:pgNumType w:fmt="decimal"/>
          <w:cols w:space="425" w:num="1"/>
          <w:docGrid w:type="lines" w:linePitch="312" w:charSpace="0"/>
        </w:sectPr>
      </w:pPr>
    </w:p>
    <w:p w14:paraId="70EA2288">
      <w:pPr>
        <w:keepNext w:val="0"/>
        <w:keepLines w:val="0"/>
        <w:pageBreakBefore w:val="0"/>
        <w:kinsoku/>
        <w:wordWrap/>
        <w:overflowPunct/>
        <w:topLinePunct w:val="0"/>
        <w:bidi w:val="0"/>
        <w:adjustRightInd w:val="0"/>
        <w:snapToGrid w:val="0"/>
        <w:spacing w:line="580" w:lineRule="exact"/>
        <w:jc w:val="center"/>
        <w:rPr>
          <w:rFonts w:hint="eastAsia" w:ascii="宋体" w:hAnsi="宋体"/>
          <w:b/>
          <w:sz w:val="44"/>
          <w:szCs w:val="44"/>
          <w:lang w:val="en-US" w:eastAsia="zh-CN"/>
        </w:rPr>
      </w:pPr>
    </w:p>
    <w:p w14:paraId="78D7F6F8">
      <w:pPr>
        <w:keepNext w:val="0"/>
        <w:keepLines w:val="0"/>
        <w:pageBreakBefore w:val="0"/>
        <w:kinsoku/>
        <w:wordWrap/>
        <w:overflowPunct/>
        <w:topLinePunct w:val="0"/>
        <w:bidi w:val="0"/>
        <w:adjustRightInd w:val="0"/>
        <w:snapToGrid w:val="0"/>
        <w:spacing w:line="580" w:lineRule="exact"/>
        <w:jc w:val="center"/>
        <w:rPr>
          <w:rFonts w:hint="eastAsia" w:ascii="宋体" w:hAnsi="宋体"/>
          <w:b/>
          <w:sz w:val="44"/>
          <w:szCs w:val="44"/>
          <w:lang w:val="en-US" w:eastAsia="zh-CN"/>
        </w:rPr>
        <w:sectPr>
          <w:type w:val="continuous"/>
          <w:pgSz w:w="11906" w:h="16838"/>
          <w:pgMar w:top="1440" w:right="1800" w:bottom="1440" w:left="1800" w:header="851" w:footer="992" w:gutter="0"/>
          <w:pgNumType w:fmt="decimal"/>
          <w:cols w:space="425" w:num="1"/>
          <w:docGrid w:type="lines" w:linePitch="312" w:charSpace="0"/>
        </w:sectPr>
      </w:pPr>
    </w:p>
    <w:p w14:paraId="2F342C11">
      <w:pPr>
        <w:keepNext w:val="0"/>
        <w:keepLines w:val="0"/>
        <w:pageBreakBefore w:val="0"/>
        <w:kinsoku/>
        <w:wordWrap/>
        <w:overflowPunct/>
        <w:topLinePunct w:val="0"/>
        <w:bidi w:val="0"/>
        <w:adjustRightInd w:val="0"/>
        <w:snapToGrid w:val="0"/>
        <w:spacing w:line="580" w:lineRule="exact"/>
        <w:jc w:val="center"/>
        <w:rPr>
          <w:rFonts w:hint="default" w:ascii="宋体" w:hAnsi="宋体" w:eastAsia="宋体"/>
          <w:b/>
          <w:sz w:val="36"/>
          <w:szCs w:val="36"/>
          <w:lang w:val="en-US" w:eastAsia="zh-CN"/>
        </w:rPr>
      </w:pPr>
      <w:r>
        <w:rPr>
          <w:rFonts w:hint="eastAsia" w:ascii="宋体" w:hAnsi="宋体"/>
          <w:b/>
          <w:sz w:val="44"/>
          <w:szCs w:val="44"/>
          <w:lang w:val="en-US" w:eastAsia="zh-CN"/>
        </w:rPr>
        <w:t>谈判</w:t>
      </w:r>
      <w:r>
        <w:rPr>
          <w:rFonts w:ascii="宋体" w:hAnsi="宋体"/>
          <w:b/>
          <w:sz w:val="44"/>
          <w:szCs w:val="44"/>
        </w:rPr>
        <w:t>须知</w:t>
      </w:r>
      <w:r>
        <w:rPr>
          <w:rFonts w:hint="eastAsia" w:ascii="宋体" w:hAnsi="宋体"/>
          <w:b/>
          <w:sz w:val="44"/>
          <w:szCs w:val="44"/>
          <w:lang w:eastAsia="zh-CN"/>
        </w:rPr>
        <w:t>（</w:t>
      </w:r>
      <w:r>
        <w:rPr>
          <w:rFonts w:hint="eastAsia" w:ascii="宋体" w:hAnsi="宋体"/>
          <w:b/>
          <w:sz w:val="44"/>
          <w:szCs w:val="44"/>
          <w:lang w:val="en-US" w:eastAsia="zh-CN"/>
        </w:rPr>
        <w:t>第3包）</w:t>
      </w:r>
    </w:p>
    <w:p w14:paraId="68FCF285">
      <w:pPr>
        <w:pStyle w:val="9"/>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14:paraId="46004101">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14:paraId="4B2D4C6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所叙述的车辆内饰清洗维护（美容）定点服务供应商采购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14:paraId="4F1415B6">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14:paraId="13572476">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14:paraId="40F742FE">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14:paraId="0003392C">
      <w:pPr>
        <w:pStyle w:val="9"/>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14:paraId="41483C80">
      <w:pPr>
        <w:pStyle w:val="9"/>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14:paraId="4A89785A">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14:paraId="7C98E491">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14:paraId="54EE33ED">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14:paraId="5D973DF8">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14:paraId="46CA6311">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r>
        <w:rPr>
          <w:rFonts w:hint="eastAsia" w:ascii="仿宋" w:hAnsi="仿宋" w:eastAsia="仿宋" w:cs="仿宋"/>
          <w:bCs/>
          <w:sz w:val="32"/>
          <w:szCs w:val="32"/>
          <w:lang w:eastAsia="zh-CN"/>
        </w:rPr>
        <w:t>；</w:t>
      </w:r>
    </w:p>
    <w:p w14:paraId="45BFE64F">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6.必须是所参与谈判项目内容的生产制造商或者是生产制造商授权（直接或者间接）的代理商；</w:t>
      </w:r>
    </w:p>
    <w:p w14:paraId="7EDE401B">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7.具有汽车内饰清洗维护（美容）相关资质；</w:t>
      </w:r>
    </w:p>
    <w:p w14:paraId="3CDC4E96">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8.具有良好的商业信誉和健全的财务会计制度；</w:t>
      </w:r>
    </w:p>
    <w:p w14:paraId="3CA50C24">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9.具备依法纳税和缴纳社会保障资金的良好记录；</w:t>
      </w:r>
    </w:p>
    <w:p w14:paraId="35434B3D">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w:t>
      </w:r>
      <w:r>
        <w:rPr>
          <w:rFonts w:hint="eastAsia" w:ascii="仿宋" w:hAnsi="仿宋" w:eastAsia="仿宋" w:cs="仿宋"/>
          <w:sz w:val="32"/>
          <w:szCs w:val="32"/>
          <w:lang w:val="en-US" w:eastAsia="zh-CN"/>
        </w:rPr>
        <w:t>具有履行合同所必需的设备和专业技术能力</w:t>
      </w:r>
      <w:r>
        <w:rPr>
          <w:rFonts w:hint="eastAsia" w:ascii="仿宋" w:hAnsi="仿宋" w:eastAsia="仿宋" w:cs="仿宋"/>
          <w:b w:val="0"/>
          <w:bCs w:val="0"/>
          <w:color w:val="000000" w:themeColor="text1"/>
          <w:sz w:val="32"/>
          <w:szCs w:val="32"/>
          <w:lang w:val="en-US" w:eastAsia="zh-CN"/>
          <w14:textFill>
            <w14:solidFill>
              <w14:schemeClr w14:val="tx1"/>
            </w14:solidFill>
          </w14:textFill>
        </w:rPr>
        <w:t>，能够提供先进可靠的产品和良好的售后服务；</w:t>
      </w:r>
    </w:p>
    <w:p w14:paraId="4DC76B87">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11.供应商提供的服务项目必须满足国家和行业标准；</w:t>
      </w:r>
    </w:p>
    <w:p w14:paraId="37629807">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12.法律、行政法规规定的其他条件；</w:t>
      </w:r>
    </w:p>
    <w:p w14:paraId="0F9F520B">
      <w:pPr>
        <w:pStyle w:val="5"/>
        <w:ind w:firstLine="640" w:firstLineChars="200"/>
        <w:rPr>
          <w:rFonts w:hint="default"/>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13.供应商在绵阳市高新 区范围内有固定实际的经营场所</w:t>
      </w:r>
    </w:p>
    <w:p w14:paraId="5A02AB77">
      <w:pPr>
        <w:pStyle w:val="5"/>
        <w:rPr>
          <w:rFonts w:hint="eastAsia"/>
          <w:lang w:val="en-US" w:eastAsia="zh-CN"/>
        </w:rPr>
      </w:pPr>
    </w:p>
    <w:p w14:paraId="0F7DAD1A">
      <w:pPr>
        <w:pStyle w:val="9"/>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14:paraId="3A41BEC9">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14:paraId="49491A8B">
      <w:pPr>
        <w:pStyle w:val="9"/>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14:paraId="7BEF07C8">
      <w:pPr>
        <w:pStyle w:val="9"/>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14:paraId="7595EBCF">
      <w:pPr>
        <w:pStyle w:val="9"/>
        <w:keepNext w:val="0"/>
        <w:keepLines w:val="0"/>
        <w:pageBreakBefore w:val="0"/>
        <w:kinsoku/>
        <w:wordWrap/>
        <w:overflowPunct/>
        <w:topLinePunct w:val="0"/>
        <w:bidi w:val="0"/>
        <w:spacing w:line="580" w:lineRule="exact"/>
        <w:ind w:firstLine="0" w:firstLineChars="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p>
    <w:p w14:paraId="32D97287">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14:paraId="06A2E912">
      <w:pPr>
        <w:pStyle w:val="9"/>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14:paraId="45139762">
      <w:pPr>
        <w:pStyle w:val="9"/>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14:paraId="5810D047">
      <w:pPr>
        <w:pStyle w:val="9"/>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14:paraId="6B45CC95">
      <w:pPr>
        <w:pStyle w:val="9"/>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14:paraId="20904974">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14:paraId="4F19FA5F">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14:paraId="0C99D3E0">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14:paraId="59BDF23F">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14:paraId="3CACE819">
      <w:pPr>
        <w:pStyle w:val="9"/>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14:paraId="7335257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（1）具备独立完成车辆清洗（美容）服务项目能力；</w:t>
      </w:r>
    </w:p>
    <w:p w14:paraId="1F2C522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（2）服务质量承诺，内容必须包括服务绿色通道、免费接送车辆及售后服务质量承诺等内容；</w:t>
      </w:r>
    </w:p>
    <w:p w14:paraId="6AEA5E5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14:paraId="5365C54E">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14:paraId="0889DFF7">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14:paraId="519A450C">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14:paraId="4D7E3206">
      <w:pPr>
        <w:pStyle w:val="9"/>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14:paraId="4B19CE21">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14:paraId="7E301F39">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响应文件一式</w:t>
      </w:r>
      <w:r>
        <w:rPr>
          <w:rFonts w:hint="eastAsia" w:ascii="仿宋" w:hAnsi="仿宋" w:eastAsia="仿宋" w:cs="仿宋"/>
          <w:sz w:val="32"/>
          <w:szCs w:val="32"/>
          <w:lang w:val="en-US" w:eastAsia="zh-CN"/>
        </w:rPr>
        <w:t>三</w:t>
      </w:r>
      <w:r>
        <w:rPr>
          <w:rFonts w:hint="eastAsia" w:ascii="仿宋" w:hAnsi="仿宋" w:eastAsia="仿宋" w:cs="仿宋"/>
          <w:sz w:val="32"/>
          <w:szCs w:val="32"/>
        </w:rPr>
        <w:t>份，其中正本</w:t>
      </w:r>
      <w:r>
        <w:rPr>
          <w:rFonts w:hint="eastAsia" w:ascii="仿宋" w:hAnsi="仿宋" w:eastAsia="仿宋" w:cs="仿宋"/>
          <w:sz w:val="32"/>
          <w:szCs w:val="32"/>
          <w:lang w:val="en-US" w:eastAsia="zh-CN"/>
        </w:rPr>
        <w:t>壹</w:t>
      </w:r>
      <w:r>
        <w:rPr>
          <w:rFonts w:hint="eastAsia" w:ascii="仿宋" w:hAnsi="仿宋" w:eastAsia="仿宋" w:cs="仿宋"/>
          <w:sz w:val="32"/>
          <w:szCs w:val="32"/>
        </w:rPr>
        <w:t>份，副本</w:t>
      </w:r>
      <w:r>
        <w:rPr>
          <w:rFonts w:hint="eastAsia" w:ascii="仿宋" w:hAnsi="仿宋" w:eastAsia="仿宋" w:cs="仿宋"/>
          <w:sz w:val="32"/>
          <w:szCs w:val="32"/>
          <w:lang w:val="en-US" w:eastAsia="zh-CN"/>
        </w:rPr>
        <w:t>贰</w:t>
      </w:r>
      <w:r>
        <w:rPr>
          <w:rFonts w:hint="eastAsia" w:ascii="仿宋" w:hAnsi="仿宋" w:eastAsia="仿宋" w:cs="仿宋"/>
          <w:sz w:val="32"/>
          <w:szCs w:val="32"/>
        </w:rPr>
        <w:t>份。如果正本与副本不符，以正本为准。响应文件应字迹清楚、内容齐全、数字准确、不应有涂改增删处。如修改时，修改处须有响应文件全权代表印章。</w:t>
      </w:r>
    </w:p>
    <w:p w14:paraId="36BB95B5">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14:paraId="698B5063">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14:paraId="505F4B4E">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14:paraId="32426435">
      <w:pPr>
        <w:pStyle w:val="9"/>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14:paraId="342EFC33">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w:t>
      </w:r>
      <w:r>
        <w:rPr>
          <w:rFonts w:hint="eastAsia" w:ascii="仿宋" w:hAnsi="仿宋" w:eastAsia="仿宋" w:cs="仿宋"/>
          <w:b w:val="0"/>
          <w:bCs/>
          <w:color w:val="auto"/>
          <w:sz w:val="32"/>
          <w:szCs w:val="32"/>
          <w:lang w:val="en-US" w:eastAsia="zh-CN"/>
        </w:rPr>
        <w:t>25</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Ｘ</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Ｘ</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上午</w:t>
      </w:r>
      <w:r>
        <w:rPr>
          <w:rFonts w:hint="eastAsia" w:ascii="仿宋" w:hAnsi="仿宋" w:eastAsia="仿宋" w:cs="仿宋"/>
          <w:b w:val="0"/>
          <w:bCs/>
          <w:color w:val="auto"/>
          <w:sz w:val="32"/>
          <w:szCs w:val="32"/>
          <w:lang w:val="en-US" w:eastAsia="zh-CN"/>
        </w:rPr>
        <w:t>9:30分</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14:paraId="3A986810">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14:paraId="3BFB86D8">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14:paraId="6F2211A0">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供应商要按报价表(统一格式)的内容填写单价、总价及其他事项，并加盖供应商公章和全权代表签章。</w:t>
      </w:r>
    </w:p>
    <w:p w14:paraId="7DC08628">
      <w:pPr>
        <w:keepNext w:val="0"/>
        <w:keepLines w:val="0"/>
        <w:pageBreakBefore w:val="0"/>
        <w:kinsoku/>
        <w:wordWrap/>
        <w:overflowPunct/>
        <w:topLinePunct w:val="0"/>
        <w:bidi w:val="0"/>
        <w:adjustRightInd w:val="0"/>
        <w:snapToGrid w:val="0"/>
        <w:spacing w:line="580" w:lineRule="exact"/>
        <w:ind w:firstLine="640" w:firstLineChars="200"/>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w:t>
      </w:r>
      <w:r>
        <w:rPr>
          <w:rFonts w:hint="eastAsia" w:ascii="仿宋" w:hAnsi="仿宋" w:eastAsia="仿宋" w:cs="仿宋"/>
          <w:b w:val="0"/>
          <w:bCs/>
          <w:sz w:val="32"/>
          <w:szCs w:val="32"/>
          <w:lang w:val="en-US" w:eastAsia="zh-CN"/>
        </w:rPr>
        <w:t>分项</w:t>
      </w:r>
      <w:r>
        <w:rPr>
          <w:rFonts w:hint="eastAsia" w:ascii="仿宋" w:hAnsi="仿宋" w:eastAsia="仿宋" w:cs="仿宋"/>
          <w:b w:val="0"/>
          <w:bCs/>
          <w:sz w:val="32"/>
          <w:szCs w:val="32"/>
        </w:rPr>
        <w:t>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报价为含税价。投标人报价应包含完成本项目所有服务内容的全部费用，包括但不限于人工费、设施设备投入、差旅费、交通费、管理费、利润、税费等一切相关费用，如出现在投标报价估算错误等引起的损失由中标人自行承担</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不得超过</w:t>
      </w:r>
      <w:r>
        <w:rPr>
          <w:rFonts w:hint="eastAsia" w:ascii="仿宋" w:hAnsi="仿宋" w:eastAsia="仿宋" w:cs="仿宋"/>
          <w:b w:val="0"/>
          <w:bCs/>
          <w:sz w:val="32"/>
          <w:szCs w:val="32"/>
          <w:lang w:eastAsia="zh-CN"/>
        </w:rPr>
        <w:t>最高限价</w:t>
      </w:r>
      <w:r>
        <w:rPr>
          <w:rFonts w:hint="eastAsia" w:ascii="仿宋" w:hAnsi="仿宋" w:eastAsia="仿宋" w:cs="仿宋"/>
          <w:b w:val="0"/>
          <w:bCs/>
          <w:sz w:val="32"/>
          <w:szCs w:val="32"/>
          <w:lang w:val="en-US" w:eastAsia="zh-CN"/>
        </w:rPr>
        <w:t>。</w:t>
      </w:r>
    </w:p>
    <w:p w14:paraId="29F010C1">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rPr>
        <w:t>二轮（最终）</w:t>
      </w:r>
      <w:r>
        <w:rPr>
          <w:rFonts w:hint="eastAsia" w:ascii="仿宋" w:hAnsi="仿宋" w:eastAsia="仿宋" w:cs="仿宋"/>
          <w:b w:val="0"/>
          <w:bCs/>
          <w:color w:val="000000"/>
          <w:sz w:val="32"/>
          <w:szCs w:val="32"/>
        </w:rPr>
        <w:t>报价法，供应商递交的响应文件中的报价为第一轮报价</w:t>
      </w:r>
      <w:r>
        <w:rPr>
          <w:rFonts w:hint="eastAsia" w:ascii="仿宋" w:hAnsi="仿宋" w:eastAsia="仿宋" w:cs="仿宋"/>
          <w:b w:val="0"/>
          <w:bCs/>
          <w:sz w:val="32"/>
          <w:szCs w:val="32"/>
        </w:rPr>
        <w:t>。</w:t>
      </w:r>
    </w:p>
    <w:p w14:paraId="506BE548">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不接受任何选择报价，只允许有一个报价和一个方案，任何有选择性的报价和方案将不予接受。</w:t>
      </w:r>
    </w:p>
    <w:p w14:paraId="71FB9416">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14:paraId="260B40D5">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14:paraId="31C28AF2">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14:paraId="537D9D39">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14:paraId="3BEE3139">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14:paraId="351BCC3C">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3.按签到顺序</w:t>
      </w:r>
      <w:r>
        <w:rPr>
          <w:rFonts w:hint="eastAsia" w:ascii="仿宋" w:hAnsi="仿宋" w:eastAsia="仿宋" w:cs="仿宋"/>
          <w:color w:val="000000" w:themeColor="text1"/>
          <w:sz w:val="32"/>
          <w:szCs w:val="32"/>
          <w14:textFill>
            <w14:solidFill>
              <w14:schemeClr w14:val="tx1"/>
            </w14:solidFill>
          </w14:textFill>
        </w:rPr>
        <w:t>决定供应商</w:t>
      </w:r>
      <w:r>
        <w:rPr>
          <w:rFonts w:hint="eastAsia" w:ascii="仿宋" w:hAnsi="仿宋" w:eastAsia="仿宋" w:cs="仿宋"/>
          <w:color w:val="000000" w:themeColor="text1"/>
          <w:sz w:val="32"/>
          <w:szCs w:val="32"/>
          <w:lang w:eastAsia="zh-CN"/>
          <w14:textFill>
            <w14:solidFill>
              <w14:schemeClr w14:val="tx1"/>
            </w14:solidFill>
          </w14:textFill>
        </w:rPr>
        <w:t>谈判顺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eastAsia="zh-CN"/>
          <w14:textFill>
            <w14:solidFill>
              <w14:schemeClr w14:val="tx1"/>
            </w14:solidFill>
          </w14:textFill>
        </w:rPr>
        <w:t>。</w:t>
      </w:r>
    </w:p>
    <w:p w14:paraId="6A338CD1">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开始，与供应商</w:t>
      </w:r>
      <w:r>
        <w:rPr>
          <w:rFonts w:hint="eastAsia" w:ascii="仿宋" w:hAnsi="仿宋" w:eastAsia="仿宋" w:cs="仿宋"/>
          <w:color w:val="000000" w:themeColor="text1"/>
          <w:sz w:val="32"/>
          <w:szCs w:val="32"/>
          <w:lang w:val="en-US" w:eastAsia="zh-CN"/>
          <w14:textFill>
            <w14:solidFill>
              <w14:schemeClr w14:val="tx1"/>
            </w14:solidFill>
          </w14:textFill>
        </w:rPr>
        <w:t>洽</w:t>
      </w:r>
      <w:r>
        <w:rPr>
          <w:rFonts w:hint="eastAsia" w:ascii="仿宋" w:hAnsi="仿宋" w:eastAsia="仿宋" w:cs="仿宋"/>
          <w:color w:val="000000" w:themeColor="text1"/>
          <w:sz w:val="32"/>
          <w:szCs w:val="32"/>
          <w14:textFill>
            <w14:solidFill>
              <w14:schemeClr w14:val="tx1"/>
            </w14:solidFill>
          </w14:textFill>
        </w:rPr>
        <w:t>谈各项内容：</w:t>
      </w:r>
    </w:p>
    <w:p w14:paraId="687FFD19">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小组所有成员集中与单一供应商按照签到</w:t>
      </w:r>
      <w:r>
        <w:rPr>
          <w:rFonts w:hint="eastAsia" w:ascii="仿宋" w:hAnsi="仿宋" w:eastAsia="仿宋" w:cs="仿宋"/>
          <w:color w:val="000000" w:themeColor="text1"/>
          <w:sz w:val="32"/>
          <w:szCs w:val="32"/>
          <w:lang w:val="en-US" w:eastAsia="zh-CN"/>
          <w14:textFill>
            <w14:solidFill>
              <w14:schemeClr w14:val="tx1"/>
            </w14:solidFill>
          </w14:textFill>
        </w:rPr>
        <w:t>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14:paraId="2F3E3D7F">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14:paraId="0E42AD75">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14:paraId="42CFE593">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确定成交供</w:t>
      </w:r>
      <w:r>
        <w:rPr>
          <w:rFonts w:hint="eastAsia" w:ascii="仿宋" w:hAnsi="仿宋" w:eastAsia="仿宋" w:cs="仿宋"/>
          <w:color w:val="auto"/>
          <w:sz w:val="32"/>
          <w:szCs w:val="32"/>
          <w:highlight w:val="none"/>
        </w:rPr>
        <w:t>应商</w:t>
      </w:r>
      <w:r>
        <w:rPr>
          <w:rFonts w:hint="eastAsia" w:ascii="仿宋" w:hAnsi="仿宋" w:eastAsia="仿宋" w:cs="仿宋"/>
          <w:color w:val="auto"/>
          <w:sz w:val="32"/>
          <w:szCs w:val="32"/>
          <w:highlight w:val="none"/>
          <w:lang w:eastAsia="zh-CN"/>
        </w:rPr>
        <w:t>，发放成交通知书并于</w:t>
      </w:r>
      <w:r>
        <w:rPr>
          <w:rFonts w:hint="eastAsia" w:ascii="仿宋" w:hAnsi="仿宋" w:eastAsia="仿宋" w:cs="仿宋"/>
          <w:color w:val="auto"/>
          <w:sz w:val="32"/>
          <w:szCs w:val="32"/>
          <w:highlight w:val="none"/>
          <w:lang w:val="en-US" w:eastAsia="zh-CN"/>
        </w:rPr>
        <w:t>绵阳交通发展集团网站（http://www.myjfjt.com/）及绵阳交发顺达出租汽车有限</w:t>
      </w:r>
      <w:r>
        <w:rPr>
          <w:rFonts w:hint="eastAsia" w:ascii="仿宋" w:hAnsi="仿宋" w:eastAsia="仿宋" w:cs="仿宋"/>
          <w:color w:val="auto"/>
          <w:sz w:val="32"/>
          <w:szCs w:val="32"/>
          <w:highlight w:val="none"/>
          <w:lang w:eastAsia="zh-CN"/>
        </w:rPr>
        <w:t>公司网站</w:t>
      </w:r>
      <w:r>
        <w:rPr>
          <w:rFonts w:hint="eastAsia" w:asciiTheme="minorEastAsia" w:hAnsiTheme="minorEastAsia" w:cstheme="minorEastAsia"/>
          <w:color w:val="FF0000"/>
          <w:highlight w:val="none"/>
          <w:u w:val="single"/>
        </w:rPr>
        <w:t>（http://www.myjfsd.net/）</w:t>
      </w:r>
      <w:r>
        <w:rPr>
          <w:rFonts w:hint="eastAsia" w:ascii="仿宋" w:hAnsi="仿宋" w:eastAsia="仿宋" w:cs="仿宋"/>
          <w:color w:val="auto"/>
          <w:sz w:val="32"/>
          <w:szCs w:val="32"/>
          <w:highlight w:val="none"/>
          <w:lang w:eastAsia="zh-CN"/>
        </w:rPr>
        <w:t>公告中标情况</w:t>
      </w:r>
      <w:r>
        <w:rPr>
          <w:rFonts w:hint="eastAsia" w:ascii="仿宋" w:hAnsi="仿宋" w:eastAsia="仿宋" w:cs="仿宋"/>
          <w:color w:val="auto"/>
          <w:sz w:val="32"/>
          <w:szCs w:val="32"/>
          <w:highlight w:val="none"/>
        </w:rPr>
        <w:t>。</w:t>
      </w:r>
    </w:p>
    <w:p w14:paraId="106F6276">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采购人与成交供应商签订合同。</w:t>
      </w:r>
    </w:p>
    <w:p w14:paraId="4205C40A">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14:paraId="1E029AB6">
      <w:pPr>
        <w:pStyle w:val="9"/>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14:paraId="7E486816">
      <w:pPr>
        <w:pStyle w:val="9"/>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14:paraId="07982DD4">
      <w:pPr>
        <w:pStyle w:val="9"/>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14:paraId="7423BC9B">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14:paraId="5679BA7F">
      <w:pPr>
        <w:pStyle w:val="9"/>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14:paraId="1D49EE28">
      <w:pPr>
        <w:pStyle w:val="10"/>
        <w:keepNext w:val="0"/>
        <w:keepLines w:val="0"/>
        <w:pageBreakBefore w:val="0"/>
        <w:widowControl/>
        <w:numPr>
          <w:ilvl w:val="0"/>
          <w:numId w:val="0"/>
        </w:numPr>
        <w:suppressLineNumbers w:val="0"/>
        <w:kinsoku/>
        <w:wordWrap/>
        <w:overflowPunct/>
        <w:topLinePunct w:val="0"/>
        <w:bidi w:val="0"/>
        <w:spacing w:before="0" w:beforeAutospacing="0" w:after="0" w:afterAutospacing="0" w:line="580" w:lineRule="exact"/>
        <w:ind w:right="0" w:rightChars="0"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14:paraId="2127F111">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56241430">
      <w:pPr>
        <w:pStyle w:val="9"/>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14:paraId="6D78C91A">
      <w:pPr>
        <w:pStyle w:val="10"/>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14:paraId="03196B65">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14:paraId="4EFEEE39">
      <w:pPr>
        <w:pStyle w:val="10"/>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评审工作由招标人负责组织，具体评审事务由招标人组建的评审小组负责。</w:t>
      </w:r>
      <w:r>
        <w:rPr>
          <w:rFonts w:hint="eastAsia" w:ascii="仿宋" w:hAnsi="仿宋" w:eastAsia="仿宋" w:cs="仿宋"/>
          <w:sz w:val="32"/>
          <w:szCs w:val="32"/>
          <w:highlight w:val="none"/>
          <w:lang w:val="en-US" w:eastAsia="zh-CN"/>
        </w:rPr>
        <w:t>评审小组成员由招标人代表和有关技术、经济等方面的专家组成；本项目由1名招标人代表和随机抽取的 3名招标人内部专家组成评审小组。</w:t>
      </w:r>
    </w:p>
    <w:p w14:paraId="1F4665D5">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14:paraId="74D51334">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14:paraId="47F3276C">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14:paraId="3D80B416">
      <w:pPr>
        <w:pStyle w:val="9"/>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14:paraId="7256535E">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14:paraId="35DB7CF6">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14:paraId="46F8A826">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14:paraId="1975076D">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14:paraId="2F72A998">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14:paraId="28691FA3">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未全部响应采购文件规定的实质性要求的；</w:t>
      </w:r>
    </w:p>
    <w:p w14:paraId="66894F84">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5.报价超过本谈判文件规定的最高限价的；</w:t>
      </w:r>
      <w:r>
        <w:rPr>
          <w:rFonts w:hint="eastAsia" w:ascii="仿宋" w:hAnsi="仿宋" w:eastAsia="仿宋" w:cs="仿宋"/>
          <w:sz w:val="32"/>
          <w:szCs w:val="32"/>
        </w:rPr>
        <w:t xml:space="preserve"> </w:t>
      </w:r>
    </w:p>
    <w:p w14:paraId="7BB87643">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不符合法律、法规规定的其他情形。</w:t>
      </w:r>
    </w:p>
    <w:p w14:paraId="038F113B">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14:paraId="504EE6E4">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14:paraId="339BF50E">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14:paraId="588D9480">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14:paraId="762F43B2">
      <w:pPr>
        <w:pStyle w:val="9"/>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14:paraId="2ABF1CF9">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eastAsia="zh-CN"/>
        </w:rPr>
        <w:t>并于</w:t>
      </w:r>
      <w:r>
        <w:rPr>
          <w:rFonts w:hint="eastAsia" w:ascii="仿宋" w:hAnsi="仿宋" w:eastAsia="仿宋" w:cs="仿宋"/>
          <w:color w:val="auto"/>
          <w:sz w:val="32"/>
          <w:szCs w:val="32"/>
          <w:highlight w:val="none"/>
          <w:lang w:val="en-US" w:eastAsia="zh-CN"/>
        </w:rPr>
        <w:t>集团公司及</w:t>
      </w:r>
      <w:r>
        <w:rPr>
          <w:rFonts w:hint="eastAsia" w:ascii="仿宋" w:hAnsi="仿宋" w:eastAsia="仿宋" w:cs="仿宋"/>
          <w:color w:val="auto"/>
          <w:sz w:val="32"/>
          <w:szCs w:val="32"/>
          <w:highlight w:val="none"/>
          <w:lang w:eastAsia="zh-CN"/>
        </w:rPr>
        <w:t>公司网站公告</w:t>
      </w:r>
      <w:r>
        <w:rPr>
          <w:rFonts w:hint="eastAsia" w:ascii="仿宋" w:hAnsi="仿宋" w:eastAsia="仿宋" w:cs="仿宋"/>
          <w:color w:val="auto"/>
          <w:sz w:val="32"/>
          <w:szCs w:val="32"/>
          <w:highlight w:val="none"/>
        </w:rPr>
        <w:t xml:space="preserve">。 </w:t>
      </w:r>
    </w:p>
    <w:p w14:paraId="5918F14D">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14:paraId="7B69D0CD">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14:paraId="720379E3">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14:paraId="54CF7D49">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14:paraId="20B65245">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14:paraId="4D6E6B24">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14:paraId="561F4463">
      <w:pPr>
        <w:pStyle w:val="9"/>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eastAsia="zh-CN"/>
        </w:rPr>
        <w:t>一、</w:t>
      </w:r>
      <w:r>
        <w:rPr>
          <w:rFonts w:hint="eastAsia" w:ascii="黑体" w:hAnsi="黑体" w:eastAsia="黑体" w:cs="黑体"/>
          <w:b w:val="0"/>
          <w:bCs w:val="0"/>
          <w:sz w:val="32"/>
          <w:szCs w:val="32"/>
          <w:lang w:val="zh-CN"/>
        </w:rPr>
        <w:t>采购项目说明</w:t>
      </w:r>
    </w:p>
    <w:p w14:paraId="42E85F97">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1.本项目为</w:t>
      </w:r>
      <w:r>
        <w:rPr>
          <w:rFonts w:hint="eastAsia" w:ascii="仿宋" w:hAnsi="仿宋" w:eastAsia="仿宋" w:cs="仿宋"/>
          <w:color w:val="333333"/>
          <w:sz w:val="32"/>
          <w:szCs w:val="32"/>
        </w:rPr>
        <w:t>绵阳交发顺达出租汽车有限公司根据</w:t>
      </w:r>
      <w:r>
        <w:rPr>
          <w:rFonts w:hint="eastAsia" w:ascii="仿宋" w:hAnsi="仿宋" w:eastAsia="仿宋" w:cs="仿宋"/>
          <w:color w:val="333333"/>
          <w:sz w:val="32"/>
          <w:szCs w:val="32"/>
          <w:lang w:eastAsia="zh-CN"/>
        </w:rPr>
        <w:t>公司</w:t>
      </w:r>
      <w:r>
        <w:rPr>
          <w:rFonts w:hint="eastAsia" w:ascii="仿宋" w:hAnsi="仿宋" w:eastAsia="仿宋" w:cs="仿宋"/>
          <w:color w:val="333333"/>
          <w:sz w:val="32"/>
          <w:szCs w:val="32"/>
        </w:rPr>
        <w:t>业务需要，</w:t>
      </w:r>
      <w:r>
        <w:rPr>
          <w:rFonts w:hint="eastAsia" w:ascii="仿宋" w:hAnsi="仿宋" w:eastAsia="仿宋" w:cs="仿宋"/>
          <w:sz w:val="32"/>
          <w:szCs w:val="32"/>
          <w:lang w:eastAsia="zh-CN"/>
        </w:rPr>
        <w:t>采购</w:t>
      </w:r>
      <w:r>
        <w:rPr>
          <w:rFonts w:hint="eastAsia" w:ascii="仿宋" w:hAnsi="仿宋" w:eastAsia="仿宋" w:cs="仿宋"/>
          <w:sz w:val="32"/>
          <w:szCs w:val="32"/>
          <w:lang w:val="en-US" w:eastAsia="zh-CN"/>
        </w:rPr>
        <w:t>3家车辆内饰清洗维护（美容）定点服务供应商</w:t>
      </w:r>
      <w:r>
        <w:rPr>
          <w:rFonts w:hint="eastAsia" w:ascii="仿宋" w:hAnsi="仿宋" w:eastAsia="仿宋" w:cs="仿宋"/>
          <w:sz w:val="32"/>
          <w:szCs w:val="32"/>
          <w:lang w:eastAsia="zh-CN"/>
        </w:rPr>
        <w:t>。</w:t>
      </w:r>
    </w:p>
    <w:p w14:paraId="65C41F76">
      <w:pPr>
        <w:widowControl/>
        <w:adjustRightInd w:val="0"/>
        <w:spacing w:line="5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2.本采购项目</w:t>
      </w:r>
      <w:r>
        <w:rPr>
          <w:rFonts w:hint="eastAsia" w:ascii="仿宋" w:hAnsi="仿宋" w:eastAsia="仿宋" w:cs="仿宋"/>
          <w:b w:val="0"/>
          <w:bCs w:val="0"/>
          <w:sz w:val="32"/>
          <w:szCs w:val="32"/>
          <w:lang w:eastAsia="zh-CN"/>
        </w:rPr>
        <w:t>总预算：</w:t>
      </w:r>
      <w:r>
        <w:rPr>
          <w:rFonts w:hint="eastAsia" w:ascii="仿宋" w:hAnsi="仿宋" w:eastAsia="仿宋" w:cs="仿宋"/>
          <w:b w:val="0"/>
          <w:bCs w:val="0"/>
          <w:sz w:val="32"/>
          <w:szCs w:val="32"/>
          <w:lang w:val="en-US" w:eastAsia="zh-CN"/>
        </w:rPr>
        <w:t>15.00万元(含税）。</w:t>
      </w:r>
    </w:p>
    <w:p w14:paraId="58583EEB">
      <w:pPr>
        <w:pStyle w:val="5"/>
        <w:ind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3.包1：采购绵阳市涪城区范围内定点</w:t>
      </w:r>
      <w:r>
        <w:rPr>
          <w:rFonts w:hint="eastAsia" w:ascii="仿宋" w:hAnsi="仿宋" w:eastAsia="仿宋" w:cs="仿宋"/>
          <w:sz w:val="32"/>
          <w:szCs w:val="32"/>
          <w:lang w:val="en-US" w:eastAsia="zh-CN"/>
        </w:rPr>
        <w:t>车辆内饰清洗维护（美容）服务供应商一家</w:t>
      </w:r>
    </w:p>
    <w:p w14:paraId="70CE6CEA">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包2：采购绵阳市科技城新区范围内定点</w:t>
      </w:r>
      <w:r>
        <w:rPr>
          <w:rFonts w:hint="eastAsia" w:ascii="仿宋" w:hAnsi="仿宋" w:eastAsia="仿宋" w:cs="仿宋"/>
          <w:sz w:val="32"/>
          <w:szCs w:val="32"/>
          <w:lang w:val="en-US" w:eastAsia="zh-CN"/>
        </w:rPr>
        <w:t>车辆内饰清洗维护（美容）服务供应商一家</w:t>
      </w:r>
    </w:p>
    <w:p w14:paraId="49361F11">
      <w:pPr>
        <w:pStyle w:val="5"/>
        <w:rPr>
          <w:rFonts w:hint="default"/>
          <w:sz w:val="32"/>
          <w:szCs w:val="32"/>
          <w:lang w:val="en-US" w:eastAsia="zh-CN"/>
        </w:rPr>
      </w:pPr>
      <w:r>
        <w:rPr>
          <w:rFonts w:hint="eastAsia" w:ascii="仿宋" w:hAnsi="仿宋" w:eastAsia="仿宋" w:cs="仿宋"/>
          <w:b w:val="0"/>
          <w:bCs w:val="0"/>
          <w:sz w:val="32"/>
          <w:szCs w:val="32"/>
          <w:lang w:val="en-US" w:eastAsia="zh-CN"/>
        </w:rPr>
        <w:t xml:space="preserve">      包3：采购绵阳市高新区范围内定点</w:t>
      </w:r>
      <w:r>
        <w:rPr>
          <w:rFonts w:hint="eastAsia" w:ascii="仿宋" w:hAnsi="仿宋" w:eastAsia="仿宋" w:cs="仿宋"/>
          <w:sz w:val="32"/>
          <w:szCs w:val="32"/>
          <w:lang w:val="en-US" w:eastAsia="zh-CN"/>
        </w:rPr>
        <w:t>车辆内饰清洗维护（美容）服务供应商一家</w:t>
      </w:r>
    </w:p>
    <w:p w14:paraId="3D3889D2">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二、商务要求</w:t>
      </w:r>
    </w:p>
    <w:p w14:paraId="21B0CA37">
      <w:pPr>
        <w:widowControl/>
        <w:adjustRightInd w:val="0"/>
        <w:spacing w:line="580" w:lineRule="exact"/>
        <w:ind w:firstLine="640" w:firstLineChars="200"/>
        <w:rPr>
          <w:rFonts w:hint="eastAsia" w:ascii="仿宋" w:hAnsi="仿宋" w:eastAsia="仿宋" w:cs="仿宋"/>
          <w:b w:val="0"/>
          <w:bCs w:val="0"/>
          <w:sz w:val="32"/>
          <w:szCs w:val="32"/>
          <w:lang w:val="zh-CN" w:eastAsia="zh-CN"/>
        </w:rPr>
      </w:pPr>
      <w:r>
        <w:rPr>
          <w:rFonts w:hint="eastAsia" w:ascii="仿宋" w:hAnsi="仿宋" w:eastAsia="仿宋" w:cs="仿宋"/>
          <w:b w:val="0"/>
          <w:bCs w:val="0"/>
          <w:sz w:val="32"/>
          <w:szCs w:val="32"/>
          <w:lang w:val="zh-CN" w:eastAsia="zh-CN"/>
        </w:rPr>
        <w:t>（一）服务期限：合同签订后一年</w:t>
      </w:r>
      <w:r>
        <w:rPr>
          <w:rFonts w:hint="eastAsia" w:ascii="仿宋" w:hAnsi="仿宋" w:eastAsia="仿宋" w:cs="仿宋"/>
          <w:b w:val="0"/>
          <w:bCs w:val="0"/>
          <w:sz w:val="32"/>
          <w:szCs w:val="32"/>
          <w:lang w:val="en-US" w:eastAsia="zh-CN"/>
        </w:rPr>
        <w:t>内</w:t>
      </w:r>
      <w:r>
        <w:rPr>
          <w:rFonts w:hint="eastAsia" w:ascii="仿宋" w:hAnsi="仿宋" w:eastAsia="仿宋" w:cs="仿宋"/>
          <w:b w:val="0"/>
          <w:bCs w:val="0"/>
          <w:sz w:val="32"/>
          <w:szCs w:val="32"/>
          <w:lang w:val="zh-CN" w:eastAsia="zh-CN"/>
        </w:rPr>
        <w:t>。</w:t>
      </w:r>
    </w:p>
    <w:p w14:paraId="403698A1">
      <w:pPr>
        <w:widowControl/>
        <w:adjustRightInd w:val="0"/>
        <w:spacing w:line="580" w:lineRule="exact"/>
        <w:ind w:firstLine="640" w:firstLineChars="200"/>
        <w:rPr>
          <w:rFonts w:hint="eastAsia" w:ascii="仿宋" w:hAnsi="仿宋" w:eastAsia="仿宋" w:cs="仿宋"/>
          <w:b w:val="0"/>
          <w:bCs w:val="0"/>
          <w:sz w:val="32"/>
          <w:szCs w:val="32"/>
          <w:lang w:val="zh-CN" w:eastAsia="zh-CN"/>
        </w:rPr>
      </w:pPr>
      <w:r>
        <w:rPr>
          <w:rFonts w:hint="eastAsia" w:ascii="仿宋" w:hAnsi="仿宋" w:eastAsia="仿宋" w:cs="仿宋"/>
          <w:b w:val="0"/>
          <w:bCs w:val="0"/>
          <w:sz w:val="32"/>
          <w:szCs w:val="32"/>
          <w:lang w:val="zh-CN" w:eastAsia="zh-CN"/>
        </w:rPr>
        <w:t>（二）报价要求：本项目采用分项报价，报价为含税价。投标人报价应包含完成本项目所有服务内容的全部费用，包括但不限于人工费、设施设备投入、差旅费、交通费、管理费、利润、税费等一切相关费用，如出现在投标报价估算错误等引起的损失由中标人自行承担。</w:t>
      </w:r>
    </w:p>
    <w:p w14:paraId="223295AB">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b/>
          <w:sz w:val="44"/>
          <w:szCs w:val="44"/>
        </w:rPr>
      </w:pPr>
      <w:r>
        <w:rPr>
          <w:rFonts w:hint="eastAsia" w:ascii="仿宋" w:hAnsi="仿宋" w:eastAsia="仿宋" w:cs="仿宋"/>
          <w:b w:val="0"/>
          <w:bCs w:val="0"/>
          <w:sz w:val="32"/>
          <w:szCs w:val="32"/>
          <w:lang w:val="zh-CN" w:eastAsia="zh-CN"/>
        </w:rPr>
        <w:t>（三）付款方式：中标人提交对账凭证并经采购人审核通过，提供增值税专用发票后全额支付合同约定的服务费。</w:t>
      </w:r>
    </w:p>
    <w:p w14:paraId="130ED9E2">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eastAsia="宋体"/>
          <w:b/>
          <w:sz w:val="44"/>
          <w:szCs w:val="44"/>
          <w:lang w:eastAsia="zh-CN"/>
        </w:rPr>
      </w:pPr>
    </w:p>
    <w:p w14:paraId="58F97641">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eastAsia="宋体"/>
          <w:b/>
          <w:sz w:val="44"/>
          <w:szCs w:val="44"/>
          <w:lang w:eastAsia="zh-CN"/>
        </w:rPr>
      </w:pPr>
    </w:p>
    <w:p w14:paraId="5BBF450C">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14:paraId="7184266A">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p>
    <w:p w14:paraId="78F42D0B">
      <w:pPr>
        <w:pStyle w:val="9"/>
        <w:keepNext w:val="0"/>
        <w:keepLines w:val="0"/>
        <w:pageBreakBefore w:val="0"/>
        <w:numPr>
          <w:ilvl w:val="0"/>
          <w:numId w:val="4"/>
        </w:numPr>
        <w:kinsoku/>
        <w:wordWrap/>
        <w:overflowPunct/>
        <w:topLinePunct w:val="0"/>
        <w:bidi w:val="0"/>
        <w:spacing w:line="580" w:lineRule="exact"/>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响应文件内容</w:t>
      </w:r>
    </w:p>
    <w:p w14:paraId="78449677">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参与谈判的供应商需按照谈判须知的第六条相应文件按顺序逐一准备并</w:t>
      </w:r>
      <w:r>
        <w:rPr>
          <w:rFonts w:hint="eastAsia" w:ascii="仿宋_GB2312" w:hAnsi="仿宋_GB2312" w:eastAsia="仿宋_GB2312" w:cs="仿宋_GB2312"/>
          <w:b w:val="0"/>
          <w:bCs/>
          <w:sz w:val="32"/>
          <w:szCs w:val="32"/>
          <w:lang w:val="en-US" w:eastAsia="zh-CN"/>
        </w:rPr>
        <w:t>递交响应文件。</w:t>
      </w:r>
    </w:p>
    <w:p w14:paraId="7DDB5B08">
      <w:pPr>
        <w:pStyle w:val="9"/>
        <w:keepNext w:val="0"/>
        <w:keepLines w:val="0"/>
        <w:pageBreakBefore w:val="0"/>
        <w:numPr>
          <w:ilvl w:val="0"/>
          <w:numId w:val="0"/>
        </w:numPr>
        <w:kinsoku/>
        <w:wordWrap/>
        <w:overflowPunct/>
        <w:topLinePunct w:val="0"/>
        <w:bidi w:val="0"/>
        <w:spacing w:line="58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14:paraId="41C0C080">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为方便各维保供应商递交响应文件，对部分文件统一格式，其他未列格式的文件由各供应商自行提供。</w:t>
      </w:r>
    </w:p>
    <w:p w14:paraId="25F6BC16">
      <w:pPr>
        <w:pStyle w:val="9"/>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14:paraId="7E03B5C3">
      <w:pPr>
        <w:pStyle w:val="9"/>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14:paraId="0362525F">
      <w:pPr>
        <w:pStyle w:val="9"/>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14:paraId="018EEB6A">
      <w:pPr>
        <w:pStyle w:val="9"/>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14:paraId="5A287248">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14:paraId="101AE437">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14:paraId="33324084">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14:paraId="788AE8CB">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14:paraId="0AE0FE99">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14:paraId="533370E0">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14:paraId="432EC7C1">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lang w:val="en-US" w:eastAsia="zh-CN"/>
        </w:rPr>
      </w:pPr>
    </w:p>
    <w:p w14:paraId="79017B6C">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r>
        <w:rPr>
          <w:rFonts w:hint="eastAsia" w:ascii="仿宋" w:hAnsi="仿宋" w:eastAsia="仿宋" w:cs="仿宋"/>
          <w:b/>
          <w:sz w:val="32"/>
          <w:szCs w:val="32"/>
          <w:lang w:val="en-US" w:eastAsia="zh-CN"/>
        </w:rPr>
        <w:t>谈</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判</w:t>
      </w:r>
      <w:r>
        <w:rPr>
          <w:rFonts w:hint="eastAsia" w:ascii="仿宋" w:hAnsi="仿宋" w:eastAsia="仿宋" w:cs="仿宋"/>
          <w:b/>
          <w:sz w:val="32"/>
          <w:szCs w:val="32"/>
        </w:rPr>
        <w:t xml:space="preserve">  函</w:t>
      </w:r>
    </w:p>
    <w:p w14:paraId="36BCC69B">
      <w:pPr>
        <w:pStyle w:val="9"/>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p>
    <w:p w14:paraId="57ADCBA1">
      <w:pPr>
        <w:pStyle w:val="9"/>
        <w:keepNext w:val="0"/>
        <w:keepLines w:val="0"/>
        <w:pageBreakBefore w:val="0"/>
        <w:kinsoku/>
        <w:wordWrap/>
        <w:overflowPunct/>
        <w:topLinePunct w:val="0"/>
        <w:bidi w:val="0"/>
        <w:spacing w:line="580" w:lineRule="exact"/>
        <w:rPr>
          <w:rFonts w:hint="eastAsia" w:ascii="仿宋" w:hAnsi="仿宋" w:eastAsia="仿宋" w:cs="仿宋"/>
          <w:b/>
          <w:sz w:val="32"/>
          <w:szCs w:val="32"/>
        </w:rPr>
      </w:pPr>
      <w:r>
        <w:rPr>
          <w:rFonts w:hint="eastAsia" w:asciiTheme="minorEastAsia" w:hAnsiTheme="minorEastAsia" w:cstheme="minorEastAsia"/>
          <w:highlight w:val="none"/>
          <w:u w:val="single"/>
        </w:rPr>
        <w:t>绵阳</w:t>
      </w:r>
      <w:r>
        <w:rPr>
          <w:rFonts w:hint="eastAsia" w:asciiTheme="minorEastAsia" w:hAnsiTheme="minorEastAsia" w:cstheme="minorEastAsia"/>
          <w:highlight w:val="none"/>
          <w:u w:val="single"/>
          <w:lang w:eastAsia="zh-CN"/>
        </w:rPr>
        <w:t>交发顺达出租汽车</w:t>
      </w:r>
      <w:r>
        <w:rPr>
          <w:rFonts w:hint="eastAsia" w:asciiTheme="minorEastAsia" w:hAnsiTheme="minorEastAsia" w:cstheme="minorEastAsia"/>
          <w:highlight w:val="none"/>
          <w:u w:val="single"/>
        </w:rPr>
        <w:t>有限责任公司</w:t>
      </w:r>
      <w:r>
        <w:rPr>
          <w:rFonts w:hint="eastAsia" w:ascii="仿宋" w:hAnsi="仿宋" w:eastAsia="仿宋" w:cs="仿宋"/>
          <w:b/>
          <w:sz w:val="32"/>
          <w:szCs w:val="32"/>
        </w:rPr>
        <w:t xml:space="preserve"> :</w:t>
      </w:r>
    </w:p>
    <w:p w14:paraId="79E4C9D2">
      <w:pPr>
        <w:pStyle w:val="9"/>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w:t>
      </w:r>
      <w:r>
        <w:rPr>
          <w:rFonts w:hint="eastAsia" w:ascii="仿宋" w:hAnsi="仿宋" w:eastAsia="仿宋" w:cs="仿宋"/>
          <w:sz w:val="32"/>
          <w:szCs w:val="32"/>
          <w:lang w:eastAsia="zh-CN"/>
        </w:rPr>
        <w:t>谈判</w:t>
      </w:r>
      <w:r>
        <w:rPr>
          <w:rFonts w:hint="eastAsia" w:ascii="仿宋" w:hAnsi="仿宋" w:eastAsia="仿宋" w:cs="仿宋"/>
          <w:sz w:val="32"/>
          <w:szCs w:val="32"/>
        </w:rPr>
        <w:t>的有关活动，并对___________进行报价。为此：</w:t>
      </w:r>
    </w:p>
    <w:p w14:paraId="0A5CE9A9">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我方承诺已经具备：</w:t>
      </w:r>
    </w:p>
    <w:p w14:paraId="05089703">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14:paraId="63C58DAB">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14:paraId="17E9282E">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（3）具有履行合同所必需的设备和专业技术能力；</w:t>
      </w:r>
    </w:p>
    <w:p w14:paraId="47D06C9C">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14:paraId="644E4169">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）法律、行政法规规定的其他条件。</w:t>
      </w:r>
    </w:p>
    <w:p w14:paraId="1C0A9308">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我方</w:t>
      </w:r>
      <w:r>
        <w:rPr>
          <w:rFonts w:hint="eastAsia" w:ascii="仿宋" w:hAnsi="仿宋" w:eastAsia="仿宋" w:cs="仿宋"/>
          <w:color w:val="auto"/>
          <w:sz w:val="32"/>
          <w:szCs w:val="32"/>
          <w:lang w:eastAsia="zh-CN"/>
        </w:rPr>
        <w:t>承诺坚决不做以下行为：</w:t>
      </w:r>
    </w:p>
    <w:p w14:paraId="7635A0F2">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（1）提供虚假材料谋取中标、成交的；</w:t>
      </w:r>
    </w:p>
    <w:p w14:paraId="109149F0">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（2）采取不正当手段诋毁、排挤其他供应商的；</w:t>
      </w:r>
    </w:p>
    <w:p w14:paraId="59AE33E4">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（3）与采购人、其他供应商恶意串通的；</w:t>
      </w:r>
    </w:p>
    <w:p w14:paraId="48C34A24">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（4）向采购人行贿或者提供其他不正当利益的；</w:t>
      </w:r>
    </w:p>
    <w:p w14:paraId="6960D89C">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（5）在</w:t>
      </w:r>
      <w:r>
        <w:rPr>
          <w:rFonts w:hint="eastAsia" w:ascii="仿宋" w:hAnsi="仿宋" w:eastAsia="仿宋" w:cs="仿宋"/>
          <w:sz w:val="32"/>
          <w:szCs w:val="32"/>
          <w:lang w:eastAsia="zh-CN"/>
        </w:rPr>
        <w:t>谈判</w:t>
      </w:r>
      <w:r>
        <w:rPr>
          <w:rFonts w:hint="eastAsia" w:ascii="仿宋" w:hAnsi="仿宋" w:eastAsia="仿宋" w:cs="仿宋"/>
          <w:sz w:val="32"/>
          <w:szCs w:val="32"/>
        </w:rPr>
        <w:t>采购过程中与采购人进行协商谈判的；</w:t>
      </w:r>
    </w:p>
    <w:p w14:paraId="29B679CE">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（6）拒绝有关部门监督检查或者提供虚假情况的。</w:t>
      </w:r>
    </w:p>
    <w:p w14:paraId="4DCF8BDA">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完全满足</w:t>
      </w:r>
      <w:r>
        <w:rPr>
          <w:rFonts w:hint="eastAsia" w:ascii="仿宋" w:hAnsi="仿宋" w:eastAsia="仿宋" w:cs="仿宋"/>
          <w:sz w:val="32"/>
          <w:szCs w:val="32"/>
          <w:lang w:eastAsia="zh-CN"/>
        </w:rPr>
        <w:t>谈判</w:t>
      </w:r>
      <w:r>
        <w:rPr>
          <w:rFonts w:hint="eastAsia" w:ascii="仿宋" w:hAnsi="仿宋" w:eastAsia="仿宋" w:cs="仿宋"/>
          <w:sz w:val="32"/>
          <w:szCs w:val="32"/>
        </w:rPr>
        <w:t>文件中全部实质性要求。</w:t>
      </w:r>
    </w:p>
    <w:p w14:paraId="052798AF">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提供规定的全部</w:t>
      </w:r>
      <w:r>
        <w:rPr>
          <w:rFonts w:hint="eastAsia" w:ascii="仿宋" w:hAnsi="仿宋" w:eastAsia="仿宋" w:cs="仿宋"/>
          <w:sz w:val="32"/>
          <w:szCs w:val="32"/>
          <w:lang w:eastAsia="zh-CN"/>
        </w:rPr>
        <w:t>响应</w:t>
      </w:r>
      <w:r>
        <w:rPr>
          <w:rFonts w:hint="eastAsia" w:ascii="仿宋" w:hAnsi="仿宋" w:eastAsia="仿宋" w:cs="仿宋"/>
          <w:sz w:val="32"/>
          <w:szCs w:val="32"/>
        </w:rPr>
        <w:t>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14:paraId="66294A7B">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保证遵守</w:t>
      </w:r>
      <w:r>
        <w:rPr>
          <w:rFonts w:hint="eastAsia" w:ascii="仿宋" w:hAnsi="仿宋" w:eastAsia="仿宋" w:cs="仿宋"/>
          <w:sz w:val="32"/>
          <w:szCs w:val="32"/>
          <w:lang w:eastAsia="zh-CN"/>
        </w:rPr>
        <w:t>谈判</w:t>
      </w:r>
      <w:r>
        <w:rPr>
          <w:rFonts w:hint="eastAsia" w:ascii="仿宋" w:hAnsi="仿宋" w:eastAsia="仿宋" w:cs="仿宋"/>
          <w:sz w:val="32"/>
          <w:szCs w:val="32"/>
        </w:rPr>
        <w:t>文件中的有关规定。</w:t>
      </w:r>
    </w:p>
    <w:p w14:paraId="74582774">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保证严格执行双方所签的采购合同，并承担合同规定的责任义务。</w:t>
      </w:r>
    </w:p>
    <w:p w14:paraId="78ABD701">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愿意向贵方提供任何与</w:t>
      </w:r>
      <w:r>
        <w:rPr>
          <w:rFonts w:hint="eastAsia" w:ascii="仿宋" w:hAnsi="仿宋" w:eastAsia="仿宋" w:cs="仿宋"/>
          <w:sz w:val="32"/>
          <w:szCs w:val="32"/>
          <w:lang w:eastAsia="zh-CN"/>
        </w:rPr>
        <w:t>谈判</w:t>
      </w:r>
      <w:r>
        <w:rPr>
          <w:rFonts w:hint="eastAsia" w:ascii="仿宋" w:hAnsi="仿宋" w:eastAsia="仿宋" w:cs="仿宋"/>
          <w:sz w:val="32"/>
          <w:szCs w:val="32"/>
        </w:rPr>
        <w:t>有关的资料、情况和技术资料。</w:t>
      </w:r>
    </w:p>
    <w:p w14:paraId="4049E11A">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本报价响应文件自</w:t>
      </w:r>
      <w:r>
        <w:rPr>
          <w:rFonts w:hint="eastAsia" w:ascii="仿宋" w:hAnsi="仿宋" w:eastAsia="仿宋" w:cs="仿宋"/>
          <w:sz w:val="32"/>
          <w:szCs w:val="32"/>
          <w:lang w:eastAsia="zh-CN"/>
        </w:rPr>
        <w:t>谈判</w:t>
      </w:r>
      <w:r>
        <w:rPr>
          <w:rFonts w:hint="eastAsia" w:ascii="仿宋" w:hAnsi="仿宋" w:eastAsia="仿宋" w:cs="仿宋"/>
          <w:sz w:val="32"/>
          <w:szCs w:val="32"/>
        </w:rPr>
        <w:t xml:space="preserve">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14:paraId="72279C86">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w:t>
      </w:r>
      <w:r>
        <w:rPr>
          <w:rFonts w:hint="eastAsia" w:ascii="仿宋" w:hAnsi="仿宋" w:eastAsia="仿宋" w:cs="仿宋"/>
          <w:sz w:val="32"/>
          <w:szCs w:val="32"/>
          <w:lang w:val="en-US" w:eastAsia="zh-CN"/>
        </w:rPr>
        <w:t>谈判</w:t>
      </w:r>
      <w:r>
        <w:rPr>
          <w:rFonts w:hint="eastAsia" w:ascii="仿宋" w:hAnsi="仿宋" w:eastAsia="仿宋" w:cs="仿宋"/>
          <w:sz w:val="32"/>
          <w:szCs w:val="32"/>
        </w:rPr>
        <w:t>有关的一切来往通讯请寄：</w:t>
      </w:r>
    </w:p>
    <w:p w14:paraId="62D1362E">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地址：_____邮编：______电话：_______传真：______</w:t>
      </w:r>
    </w:p>
    <w:p w14:paraId="77714BA5">
      <w:pPr>
        <w:pStyle w:val="9"/>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w:t>
      </w:r>
    </w:p>
    <w:p w14:paraId="1E4D9099">
      <w:pPr>
        <w:pStyle w:val="9"/>
        <w:keepNext w:val="0"/>
        <w:keepLines w:val="0"/>
        <w:pageBreakBefore w:val="0"/>
        <w:kinsoku/>
        <w:wordWrap/>
        <w:overflowPunct/>
        <w:topLinePunct w:val="0"/>
        <w:bidi w:val="0"/>
        <w:spacing w:line="580" w:lineRule="exact"/>
        <w:rPr>
          <w:rFonts w:hint="eastAsia" w:ascii="仿宋" w:hAnsi="仿宋" w:eastAsia="仿宋" w:cs="仿宋"/>
          <w:sz w:val="32"/>
          <w:szCs w:val="32"/>
        </w:rPr>
      </w:pPr>
    </w:p>
    <w:p w14:paraId="060EDFC0">
      <w:pPr>
        <w:pStyle w:val="9"/>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供应商全称（公章）：</w:t>
      </w:r>
    </w:p>
    <w:p w14:paraId="3FFA3B10">
      <w:pPr>
        <w:pStyle w:val="9"/>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14:paraId="7AA8B4A3">
      <w:pPr>
        <w:pStyle w:val="9"/>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日     期：</w:t>
      </w:r>
    </w:p>
    <w:p w14:paraId="0F3CF859">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14:paraId="26870060">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14:paraId="2CB95440">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14:paraId="68C9D85B">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sectPr>
          <w:pgSz w:w="11906" w:h="16838"/>
          <w:pgMar w:top="1440" w:right="1800" w:bottom="1440" w:left="1800" w:header="851" w:footer="992" w:gutter="0"/>
          <w:pgNumType w:fmt="decimal"/>
          <w:cols w:space="425" w:num="1"/>
          <w:docGrid w:type="lines" w:linePitch="312" w:charSpace="0"/>
        </w:sectPr>
      </w:pPr>
    </w:p>
    <w:p w14:paraId="15A89940">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企业基本情况表</w:t>
      </w:r>
    </w:p>
    <w:tbl>
      <w:tblPr>
        <w:tblStyle w:val="11"/>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14:paraId="2D57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14:paraId="1671F4AF">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14:paraId="485A989F">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474C6AD">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14:paraId="610CA492">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14:paraId="75B2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14:paraId="7ABA6820">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14:paraId="5BD3A9E5">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4B81A2F5">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14:paraId="65BE737F">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14:paraId="58A7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14:paraId="02CE7697">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14:paraId="1749AABA">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14:paraId="12EA0ED2">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14:paraId="339CA861">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14:paraId="267E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14:paraId="07983112">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14:paraId="68438627">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14:paraId="358B388F">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14:paraId="31696020">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14:paraId="77FB5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14:paraId="3E06D599">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14:paraId="6AE2D936">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14:paraId="4ACBD5D1">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14:paraId="19EECC51">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14:paraId="625D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14:paraId="48CF901D">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14:paraId="5FAB337E">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302" w:type="dxa"/>
            <w:gridSpan w:val="5"/>
            <w:tcBorders>
              <w:top w:val="single" w:color="auto" w:sz="4" w:space="0"/>
              <w:left w:val="single" w:color="auto" w:sz="4" w:space="0"/>
              <w:bottom w:val="single" w:color="auto" w:sz="4" w:space="0"/>
              <w:right w:val="single" w:color="auto" w:sz="4" w:space="0"/>
            </w:tcBorders>
            <w:vAlign w:val="top"/>
          </w:tcPr>
          <w:p w14:paraId="2503C2BA">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14:paraId="0406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14:paraId="6042A755">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302" w:type="dxa"/>
            <w:gridSpan w:val="5"/>
            <w:tcBorders>
              <w:top w:val="single" w:color="auto" w:sz="4" w:space="0"/>
              <w:left w:val="single" w:color="auto" w:sz="4" w:space="0"/>
              <w:bottom w:val="single" w:color="auto" w:sz="4" w:space="0"/>
              <w:right w:val="single" w:color="auto" w:sz="4" w:space="0"/>
            </w:tcBorders>
            <w:vAlign w:val="top"/>
          </w:tcPr>
          <w:p w14:paraId="4FF58AA5">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14:paraId="7BFED577">
      <w:pPr>
        <w:keepNext w:val="0"/>
        <w:keepLines w:val="0"/>
        <w:pageBreakBefore w:val="0"/>
        <w:widowControl/>
        <w:kinsoku/>
        <w:wordWrap/>
        <w:overflowPunct/>
        <w:topLinePunct w:val="0"/>
        <w:autoSpaceDE w:val="0"/>
        <w:autoSpaceDN w:val="0"/>
        <w:bidi w:val="0"/>
        <w:adjustRightInd w:val="0"/>
        <w:snapToGrid w:val="0"/>
        <w:spacing w:line="580" w:lineRule="exact"/>
        <w:ind w:firstLine="542"/>
        <w:contextualSpacing/>
        <w:jc w:val="left"/>
        <w:rPr>
          <w:rFonts w:hint="eastAsia" w:asciiTheme="minorEastAsia" w:hAnsiTheme="minorEastAsia" w:eastAsiaTheme="minorEastAsia" w:cstheme="minorEastAsia"/>
          <w:b/>
          <w:bCs/>
          <w:sz w:val="24"/>
          <w:szCs w:val="24"/>
        </w:rPr>
      </w:pPr>
    </w:p>
    <w:p w14:paraId="7851EFCE">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14:paraId="5F45F262">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14:paraId="3DB18C30">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14:paraId="690F1ED5">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14:paraId="6405EBA9">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14:paraId="39AF7FB5">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14:paraId="0D25BC36">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14:paraId="32A2A607">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14:paraId="1534C527">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14:paraId="3C13DDC5">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14:paraId="35F13E30">
      <w:pPr>
        <w:spacing w:line="360" w:lineRule="auto"/>
        <w:jc w:val="center"/>
        <w:rPr>
          <w:rFonts w:hint="eastAsia" w:ascii="宋体" w:hAnsi="宋体" w:cs="宋体"/>
          <w:b/>
          <w:sz w:val="24"/>
          <w:szCs w:val="24"/>
        </w:rPr>
      </w:pPr>
    </w:p>
    <w:p w14:paraId="21633C35">
      <w:pPr>
        <w:widowControl/>
        <w:jc w:val="center"/>
        <w:rPr>
          <w:rFonts w:hint="eastAsia" w:asciiTheme="minorEastAsia" w:hAnsiTheme="minorEastAsia" w:cstheme="minorEastAsia"/>
          <w:b/>
          <w:sz w:val="24"/>
          <w:highlight w:val="none"/>
        </w:rPr>
      </w:pPr>
      <w:r>
        <w:rPr>
          <w:rFonts w:hint="eastAsia" w:asciiTheme="minorEastAsia" w:hAnsiTheme="minorEastAsia" w:cstheme="minorEastAsia"/>
          <w:b/>
          <w:sz w:val="24"/>
          <w:highlight w:val="none"/>
        </w:rPr>
        <w:t>报价一览表</w:t>
      </w:r>
    </w:p>
    <w:p w14:paraId="062E8D22">
      <w:pPr>
        <w:widowControl/>
        <w:rPr>
          <w:rFonts w:hint="eastAsia" w:asciiTheme="minorEastAsia" w:hAnsiTheme="minorEastAsia" w:cstheme="minorEastAsia"/>
          <w:highlight w:val="none"/>
        </w:rPr>
      </w:pPr>
    </w:p>
    <w:p w14:paraId="0A0BAAFD">
      <w:pPr>
        <w:widowControl/>
        <w:ind w:firstLine="420" w:firstLineChars="200"/>
        <w:rPr>
          <w:rFonts w:hint="eastAsia" w:asciiTheme="minorEastAsia" w:hAnsiTheme="minorEastAsia" w:cstheme="minorEastAsia"/>
          <w:highlight w:val="none"/>
        </w:rPr>
      </w:pPr>
      <w:r>
        <w:rPr>
          <w:rFonts w:hint="eastAsia" w:asciiTheme="minorEastAsia" w:hAnsiTheme="minorEastAsia" w:cstheme="minorEastAsia"/>
          <w:highlight w:val="none"/>
        </w:rPr>
        <w:t>项目名称：                                                    项目编号：</w:t>
      </w:r>
    </w:p>
    <w:p w14:paraId="2FA8A708">
      <w:pPr>
        <w:pStyle w:val="5"/>
        <w:jc w:val="center"/>
        <w:rPr>
          <w:rFonts w:hint="eastAsia"/>
          <w:lang w:val="en-US" w:eastAsia="zh-CN"/>
        </w:rPr>
      </w:pPr>
      <w:r>
        <w:rPr>
          <w:rFonts w:hint="eastAsia" w:ascii="宋体" w:hAnsi="宋体" w:cs="宋体"/>
          <w:i w:val="0"/>
          <w:iCs w:val="0"/>
          <w:color w:val="000000"/>
          <w:kern w:val="0"/>
          <w:sz w:val="30"/>
          <w:szCs w:val="30"/>
          <w:u w:val="none"/>
          <w:lang w:val="en-US" w:eastAsia="zh-CN" w:bidi="ar"/>
        </w:rPr>
        <w:t xml:space="preserve"> </w:t>
      </w:r>
      <w:r>
        <w:rPr>
          <w:rFonts w:hint="eastAsia" w:ascii="宋体" w:hAnsi="宋体" w:eastAsia="宋体" w:cs="宋体"/>
          <w:i w:val="0"/>
          <w:iCs w:val="0"/>
          <w:color w:val="000000"/>
          <w:kern w:val="0"/>
          <w:sz w:val="30"/>
          <w:szCs w:val="30"/>
          <w:u w:val="none"/>
          <w:lang w:val="en-US" w:eastAsia="zh-CN" w:bidi="ar"/>
        </w:rPr>
        <w:t>轿车、越野车服务报价表</w:t>
      </w:r>
    </w:p>
    <w:tbl>
      <w:tblPr>
        <w:tblStyle w:val="11"/>
        <w:tblW w:w="82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6"/>
        <w:gridCol w:w="5"/>
        <w:gridCol w:w="2095"/>
        <w:gridCol w:w="1770"/>
        <w:gridCol w:w="900"/>
        <w:gridCol w:w="1251"/>
      </w:tblGrid>
      <w:tr w14:paraId="1B781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7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0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B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B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B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供应商报价</w:t>
            </w:r>
          </w:p>
        </w:tc>
      </w:tr>
      <w:tr w14:paraId="4413B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FFE65C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车辆内饰精洗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95EC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C24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034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280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4093">
            <w:pPr>
              <w:jc w:val="center"/>
              <w:rPr>
                <w:rFonts w:hint="default" w:ascii="宋体" w:hAnsi="宋体" w:eastAsia="宋体" w:cs="宋体"/>
                <w:i w:val="0"/>
                <w:iCs w:val="0"/>
                <w:color w:val="000000"/>
                <w:sz w:val="21"/>
                <w:szCs w:val="21"/>
                <w:u w:val="none"/>
                <w:lang w:val="en-US" w:eastAsia="zh-CN"/>
              </w:rPr>
            </w:pPr>
          </w:p>
        </w:tc>
      </w:tr>
      <w:tr w14:paraId="78D3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2C9388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全车清洗（普洗）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3F00F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B53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53C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41F8">
            <w:pPr>
              <w:jc w:val="center"/>
              <w:rPr>
                <w:rFonts w:hint="default" w:ascii="宋体" w:hAnsi="宋体" w:eastAsia="宋体" w:cs="宋体"/>
                <w:i w:val="0"/>
                <w:iCs w:val="0"/>
                <w:color w:val="000000"/>
                <w:sz w:val="21"/>
                <w:szCs w:val="21"/>
                <w:u w:val="none"/>
                <w:lang w:val="en-US" w:eastAsia="zh-CN"/>
              </w:rPr>
            </w:pPr>
          </w:p>
        </w:tc>
      </w:tr>
      <w:tr w14:paraId="2390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23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532FC2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全车清洗（精洗）</w:t>
            </w:r>
          </w:p>
        </w:tc>
        <w:tc>
          <w:tcPr>
            <w:tcW w:w="209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FF3E8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A5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57F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40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A17F">
            <w:pPr>
              <w:jc w:val="center"/>
              <w:rPr>
                <w:rFonts w:hint="eastAsia" w:ascii="宋体" w:hAnsi="宋体" w:eastAsia="宋体" w:cs="宋体"/>
                <w:i w:val="0"/>
                <w:iCs w:val="0"/>
                <w:color w:val="000000"/>
                <w:kern w:val="2"/>
                <w:sz w:val="21"/>
                <w:szCs w:val="21"/>
                <w:u w:val="none"/>
                <w:lang w:val="en-US" w:eastAsia="zh-CN" w:bidi="ar-SA"/>
              </w:rPr>
            </w:pPr>
          </w:p>
        </w:tc>
      </w:tr>
      <w:tr w14:paraId="30F4F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273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DFC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07C0">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E728">
            <w:pPr>
              <w:jc w:val="center"/>
              <w:rPr>
                <w:rFonts w:hint="eastAsia" w:ascii="宋体" w:hAnsi="宋体" w:eastAsia="宋体" w:cs="宋体"/>
                <w:i w:val="0"/>
                <w:iCs w:val="0"/>
                <w:color w:val="000000"/>
                <w:kern w:val="2"/>
                <w:sz w:val="21"/>
                <w:szCs w:val="21"/>
                <w:u w:val="none"/>
                <w:lang w:val="en-US" w:eastAsia="zh-CN" w:bidi="ar-SA"/>
              </w:rPr>
            </w:pPr>
          </w:p>
        </w:tc>
      </w:tr>
    </w:tbl>
    <w:p w14:paraId="1CF399C3">
      <w:pPr>
        <w:pStyle w:val="5"/>
        <w:jc w:val="center"/>
        <w:rPr>
          <w:rFonts w:hint="eastAsia"/>
          <w:lang w:val="en-US" w:eastAsia="zh-CN"/>
        </w:rPr>
      </w:pPr>
      <w:r>
        <w:rPr>
          <w:rFonts w:hint="eastAsia" w:ascii="宋体" w:hAnsi="宋体" w:eastAsia="宋体" w:cs="宋体"/>
          <w:i w:val="0"/>
          <w:iCs w:val="0"/>
          <w:color w:val="000000"/>
          <w:kern w:val="0"/>
          <w:sz w:val="30"/>
          <w:szCs w:val="30"/>
          <w:u w:val="none"/>
          <w:lang w:val="en-US" w:eastAsia="zh-CN" w:bidi="ar"/>
        </w:rPr>
        <w:t>商务车服务报价表</w:t>
      </w:r>
    </w:p>
    <w:tbl>
      <w:tblPr>
        <w:tblStyle w:val="11"/>
        <w:tblW w:w="82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6"/>
        <w:gridCol w:w="5"/>
        <w:gridCol w:w="2095"/>
        <w:gridCol w:w="1770"/>
        <w:gridCol w:w="900"/>
        <w:gridCol w:w="1251"/>
      </w:tblGrid>
      <w:tr w14:paraId="78973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jc w:val="center"/>
        </w:trPr>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C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3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3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C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C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供应商报价</w:t>
            </w:r>
          </w:p>
        </w:tc>
      </w:tr>
      <w:tr w14:paraId="0CBB5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7ACF3C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车辆内饰精洗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7011B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476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B97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320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91A6">
            <w:pPr>
              <w:jc w:val="center"/>
              <w:rPr>
                <w:rFonts w:hint="eastAsia" w:ascii="宋体" w:hAnsi="宋体" w:eastAsia="宋体" w:cs="宋体"/>
                <w:i w:val="0"/>
                <w:iCs w:val="0"/>
                <w:color w:val="000000"/>
                <w:sz w:val="21"/>
                <w:szCs w:val="21"/>
                <w:u w:val="none"/>
              </w:rPr>
            </w:pPr>
          </w:p>
        </w:tc>
      </w:tr>
      <w:tr w14:paraId="57E20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4F5574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全车清洗（普洗）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7288BF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9F1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AB9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25</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ED4B">
            <w:pPr>
              <w:jc w:val="center"/>
              <w:rPr>
                <w:rFonts w:hint="eastAsia" w:ascii="宋体" w:hAnsi="宋体" w:eastAsia="宋体" w:cs="宋体"/>
                <w:i w:val="0"/>
                <w:iCs w:val="0"/>
                <w:color w:val="000000"/>
                <w:sz w:val="21"/>
                <w:szCs w:val="21"/>
                <w:u w:val="none"/>
              </w:rPr>
            </w:pPr>
          </w:p>
        </w:tc>
      </w:tr>
      <w:tr w14:paraId="7555D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23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39F121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全车清洗（精洗）</w:t>
            </w:r>
          </w:p>
        </w:tc>
        <w:tc>
          <w:tcPr>
            <w:tcW w:w="209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A07F0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93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D0BD">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58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BA3C">
            <w:pPr>
              <w:jc w:val="center"/>
              <w:rPr>
                <w:rFonts w:hint="eastAsia" w:ascii="宋体" w:hAnsi="宋体" w:eastAsia="宋体" w:cs="宋体"/>
                <w:i w:val="0"/>
                <w:iCs w:val="0"/>
                <w:color w:val="000000"/>
                <w:kern w:val="2"/>
                <w:sz w:val="21"/>
                <w:szCs w:val="21"/>
                <w:u w:val="none"/>
                <w:lang w:val="en-US" w:eastAsia="zh-CN" w:bidi="ar-SA"/>
              </w:rPr>
            </w:pPr>
          </w:p>
        </w:tc>
      </w:tr>
      <w:tr w14:paraId="539C6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476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E15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E407">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4C95">
            <w:pPr>
              <w:jc w:val="center"/>
              <w:rPr>
                <w:rFonts w:hint="eastAsia" w:ascii="宋体" w:hAnsi="宋体" w:eastAsia="宋体" w:cs="宋体"/>
                <w:i w:val="0"/>
                <w:iCs w:val="0"/>
                <w:color w:val="000000"/>
                <w:kern w:val="2"/>
                <w:sz w:val="21"/>
                <w:szCs w:val="21"/>
                <w:u w:val="none"/>
                <w:lang w:val="en-US" w:eastAsia="zh-CN" w:bidi="ar-SA"/>
              </w:rPr>
            </w:pPr>
          </w:p>
        </w:tc>
      </w:tr>
    </w:tbl>
    <w:p w14:paraId="58993C5E">
      <w:pPr>
        <w:pStyle w:val="5"/>
        <w:jc w:val="center"/>
        <w:rPr>
          <w:rFonts w:hint="eastAsia"/>
          <w:lang w:val="en-US" w:eastAsia="zh-CN"/>
        </w:rPr>
      </w:pPr>
      <w:r>
        <w:rPr>
          <w:rFonts w:hint="eastAsia" w:ascii="宋体" w:hAnsi="宋体" w:eastAsia="宋体" w:cs="宋体"/>
          <w:i w:val="0"/>
          <w:iCs w:val="0"/>
          <w:color w:val="000000"/>
          <w:kern w:val="0"/>
          <w:sz w:val="30"/>
          <w:szCs w:val="30"/>
          <w:u w:val="none"/>
          <w:lang w:val="en-US" w:eastAsia="zh-CN" w:bidi="ar"/>
        </w:rPr>
        <w:t>中巴车服务报价表</w:t>
      </w:r>
    </w:p>
    <w:tbl>
      <w:tblPr>
        <w:tblStyle w:val="11"/>
        <w:tblW w:w="82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6"/>
        <w:gridCol w:w="2100"/>
        <w:gridCol w:w="1770"/>
        <w:gridCol w:w="900"/>
        <w:gridCol w:w="1251"/>
      </w:tblGrid>
      <w:tr w14:paraId="3895F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jc w:val="center"/>
        </w:trPr>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7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D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6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0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6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供应商报价</w:t>
            </w:r>
          </w:p>
        </w:tc>
      </w:tr>
      <w:tr w14:paraId="02C7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2FD07F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车辆内饰精洗</w:t>
            </w:r>
          </w:p>
        </w:tc>
        <w:tc>
          <w:tcPr>
            <w:tcW w:w="2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7CB5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11F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7E7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560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07B4">
            <w:pPr>
              <w:jc w:val="center"/>
              <w:rPr>
                <w:rFonts w:hint="eastAsia" w:ascii="宋体" w:hAnsi="宋体" w:eastAsia="宋体" w:cs="宋体"/>
                <w:i w:val="0"/>
                <w:iCs w:val="0"/>
                <w:color w:val="000000"/>
                <w:sz w:val="21"/>
                <w:szCs w:val="21"/>
                <w:u w:val="none"/>
              </w:rPr>
            </w:pPr>
          </w:p>
        </w:tc>
      </w:tr>
      <w:tr w14:paraId="3A7B4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A8EBE9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全车清洗（普洗）</w:t>
            </w:r>
          </w:p>
        </w:tc>
        <w:tc>
          <w:tcPr>
            <w:tcW w:w="2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1C07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EAF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A17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C6AF">
            <w:pPr>
              <w:jc w:val="center"/>
              <w:rPr>
                <w:rFonts w:hint="eastAsia" w:ascii="宋体" w:hAnsi="宋体" w:eastAsia="宋体" w:cs="宋体"/>
                <w:i w:val="0"/>
                <w:iCs w:val="0"/>
                <w:color w:val="000000"/>
                <w:sz w:val="21"/>
                <w:szCs w:val="21"/>
                <w:u w:val="none"/>
              </w:rPr>
            </w:pPr>
          </w:p>
        </w:tc>
      </w:tr>
      <w:tr w14:paraId="2A8CD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E5FD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全车清洗（精洗）</w:t>
            </w:r>
          </w:p>
        </w:tc>
        <w:tc>
          <w:tcPr>
            <w:tcW w:w="2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2DC51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CF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165B">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148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85D2">
            <w:pPr>
              <w:jc w:val="center"/>
              <w:rPr>
                <w:rFonts w:hint="eastAsia" w:ascii="宋体" w:hAnsi="宋体" w:eastAsia="宋体" w:cs="宋体"/>
                <w:i w:val="0"/>
                <w:iCs w:val="0"/>
                <w:color w:val="000000"/>
                <w:kern w:val="2"/>
                <w:sz w:val="21"/>
                <w:szCs w:val="21"/>
                <w:u w:val="none"/>
                <w:lang w:val="en-US" w:eastAsia="zh-CN" w:bidi="ar-SA"/>
              </w:rPr>
            </w:pPr>
          </w:p>
        </w:tc>
      </w:tr>
      <w:tr w14:paraId="627C6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4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652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E66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A4BB">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7AB0">
            <w:pPr>
              <w:jc w:val="center"/>
              <w:rPr>
                <w:rFonts w:hint="eastAsia" w:ascii="宋体" w:hAnsi="宋体" w:eastAsia="宋体" w:cs="宋体"/>
                <w:i w:val="0"/>
                <w:iCs w:val="0"/>
                <w:color w:val="000000"/>
                <w:kern w:val="2"/>
                <w:sz w:val="21"/>
                <w:szCs w:val="21"/>
                <w:u w:val="none"/>
                <w:lang w:val="en-US" w:eastAsia="zh-CN" w:bidi="ar-SA"/>
              </w:rPr>
            </w:pPr>
          </w:p>
        </w:tc>
      </w:tr>
    </w:tbl>
    <w:p w14:paraId="6E8B9F60">
      <w:pPr>
        <w:pStyle w:val="14"/>
        <w:keepNext w:val="0"/>
        <w:keepLines w:val="0"/>
        <w:pageBreakBefore w:val="0"/>
        <w:kinsoku/>
        <w:wordWrap/>
        <w:overflowPunct/>
        <w:topLinePunct w:val="0"/>
        <w:autoSpaceDE/>
        <w:autoSpaceDN/>
        <w:bidi w:val="0"/>
        <w:spacing w:line="540" w:lineRule="exact"/>
        <w:ind w:left="1050" w:leftChars="200" w:hanging="630" w:hangingChars="3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备注：</w:t>
      </w:r>
      <w:r>
        <w:rPr>
          <w:rFonts w:hint="eastAsia" w:ascii="宋体" w:hAnsi="宋体" w:cs="宋体"/>
          <w:b w:val="0"/>
          <w:bCs w:val="0"/>
          <w:color w:val="auto"/>
          <w:sz w:val="21"/>
          <w:szCs w:val="21"/>
          <w:highlight w:val="none"/>
          <w:lang w:val="en-US" w:eastAsia="zh-CN"/>
        </w:rPr>
        <w:t>1.响应单位报价应当包括人工费等全部费用，且不能超过最高限价</w:t>
      </w:r>
      <w:r>
        <w:rPr>
          <w:rFonts w:hint="eastAsia" w:ascii="宋体" w:hAnsi="宋体" w:cs="宋体"/>
          <w:b w:val="0"/>
          <w:bCs w:val="0"/>
          <w:color w:val="auto"/>
          <w:sz w:val="21"/>
          <w:szCs w:val="21"/>
          <w:highlight w:val="none"/>
        </w:rPr>
        <w:t>。合同执行期间</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中</w:t>
      </w:r>
      <w:r>
        <w:rPr>
          <w:rFonts w:hint="eastAsia" w:ascii="宋体" w:hAnsi="宋体" w:cs="宋体"/>
          <w:b w:val="0"/>
          <w:bCs w:val="0"/>
          <w:color w:val="auto"/>
          <w:sz w:val="21"/>
          <w:szCs w:val="21"/>
          <w:highlight w:val="none"/>
          <w:lang w:eastAsia="zh-CN"/>
        </w:rPr>
        <w:t>选</w:t>
      </w:r>
      <w:r>
        <w:rPr>
          <w:rFonts w:hint="eastAsia" w:ascii="宋体" w:hAnsi="宋体" w:cs="宋体"/>
          <w:b w:val="0"/>
          <w:bCs w:val="0"/>
          <w:color w:val="auto"/>
          <w:sz w:val="21"/>
          <w:szCs w:val="21"/>
          <w:highlight w:val="none"/>
        </w:rPr>
        <w:t>价将不作调整。</w:t>
      </w:r>
    </w:p>
    <w:p w14:paraId="5F9F2E2B">
      <w:pPr>
        <w:pStyle w:val="14"/>
        <w:keepNext w:val="0"/>
        <w:keepLines w:val="0"/>
        <w:pageBreakBefore w:val="0"/>
        <w:kinsoku/>
        <w:wordWrap/>
        <w:overflowPunct/>
        <w:topLinePunct w:val="0"/>
        <w:autoSpaceDE/>
        <w:autoSpaceDN/>
        <w:bidi w:val="0"/>
        <w:spacing w:line="540" w:lineRule="exact"/>
        <w:ind w:firstLine="1050" w:firstLineChars="5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本项目报价为含税价，由供应商开具合法合规的增值税发票予以采购方。</w:t>
      </w:r>
    </w:p>
    <w:p w14:paraId="45CEF2FD">
      <w:pPr>
        <w:rPr>
          <w:rFonts w:hint="eastAsia" w:asciiTheme="minorEastAsia" w:hAnsiTheme="minorEastAsia" w:cstheme="minorEastAsia"/>
          <w:highlight w:val="none"/>
        </w:rPr>
      </w:pPr>
    </w:p>
    <w:p w14:paraId="6BB7D358">
      <w:pPr>
        <w:ind w:firstLine="420" w:firstLineChars="200"/>
        <w:rPr>
          <w:rFonts w:hint="eastAsia" w:asciiTheme="minorEastAsia" w:hAnsiTheme="minorEastAsia" w:cstheme="minorEastAsia"/>
          <w:highlight w:val="none"/>
        </w:rPr>
      </w:pPr>
      <w:r>
        <w:rPr>
          <w:rFonts w:hint="eastAsia" w:asciiTheme="minorEastAsia" w:hAnsiTheme="minorEastAsia" w:cstheme="minorEastAsia"/>
          <w:highlight w:val="none"/>
        </w:rPr>
        <w:t>注：本项目采用分项报价，报价为含税价。投标人报价应包含完成本项目所有服务内容的全部费用，包括但不限于人工费、设施设备投入、差旅费、交通费、管理费、利润、税费等一切相关费用，如出现在投标报价估算错误等引起的损失由中标人自行承担。</w:t>
      </w:r>
    </w:p>
    <w:p w14:paraId="01AB53DC">
      <w:pPr>
        <w:spacing w:line="276" w:lineRule="auto"/>
        <w:ind w:firstLine="3777" w:firstLineChars="1799"/>
        <w:rPr>
          <w:rFonts w:hint="eastAsia" w:asciiTheme="minorEastAsia" w:hAnsiTheme="minorEastAsia" w:cstheme="minorEastAsia"/>
          <w:highlight w:val="none"/>
        </w:rPr>
      </w:pPr>
    </w:p>
    <w:p w14:paraId="7CCE08BB">
      <w:pPr>
        <w:spacing w:line="276" w:lineRule="auto"/>
        <w:ind w:firstLine="3777" w:firstLineChars="1799"/>
        <w:rPr>
          <w:rFonts w:hint="eastAsia" w:asciiTheme="minorEastAsia" w:hAnsiTheme="minorEastAsia" w:cstheme="minorEastAsia"/>
          <w:highlight w:val="none"/>
        </w:rPr>
      </w:pPr>
    </w:p>
    <w:p w14:paraId="4BDE2319">
      <w:pPr>
        <w:spacing w:line="276" w:lineRule="auto"/>
        <w:ind w:firstLine="3777" w:firstLineChars="1799"/>
        <w:rPr>
          <w:rFonts w:hint="eastAsia" w:asciiTheme="minorEastAsia" w:hAnsiTheme="minorEastAsia" w:cstheme="minorEastAsia"/>
          <w:highlight w:val="none"/>
        </w:rPr>
      </w:pPr>
    </w:p>
    <w:p w14:paraId="1ABFD61B">
      <w:pPr>
        <w:spacing w:line="276" w:lineRule="auto"/>
        <w:ind w:firstLine="3777" w:firstLineChars="1799"/>
        <w:rPr>
          <w:rFonts w:hint="eastAsia" w:asciiTheme="minorEastAsia" w:hAnsiTheme="minorEastAsia" w:cstheme="minorEastAsia"/>
          <w:highlight w:val="none"/>
        </w:rPr>
      </w:pPr>
    </w:p>
    <w:p w14:paraId="5EECD678">
      <w:pPr>
        <w:spacing w:line="276" w:lineRule="auto"/>
        <w:ind w:firstLine="3777" w:firstLineChars="1799"/>
        <w:rPr>
          <w:rFonts w:hint="eastAsia" w:asciiTheme="minorEastAsia" w:hAnsiTheme="minorEastAsia" w:cstheme="minorEastAsia"/>
          <w:highlight w:val="none"/>
        </w:rPr>
      </w:pPr>
    </w:p>
    <w:p w14:paraId="2CAE077D">
      <w:pPr>
        <w:spacing w:line="276" w:lineRule="auto"/>
        <w:ind w:firstLine="3777" w:firstLineChars="1799"/>
        <w:rPr>
          <w:rFonts w:hint="eastAsia" w:asciiTheme="minorEastAsia" w:hAnsiTheme="minorEastAsia" w:cstheme="minorEastAsia"/>
          <w:highlight w:val="none"/>
        </w:rPr>
      </w:pPr>
    </w:p>
    <w:p w14:paraId="428DB882">
      <w:pPr>
        <w:spacing w:line="276" w:lineRule="auto"/>
        <w:rPr>
          <w:rFonts w:hint="eastAsia" w:asciiTheme="minorEastAsia" w:hAnsiTheme="minorEastAsia" w:cstheme="minorEastAsia"/>
          <w:highlight w:val="none"/>
        </w:rPr>
      </w:pPr>
    </w:p>
    <w:p w14:paraId="7B056F40">
      <w:pPr>
        <w:spacing w:line="276" w:lineRule="auto"/>
        <w:ind w:firstLine="3777" w:firstLineChars="1799"/>
        <w:rPr>
          <w:rFonts w:hint="eastAsia" w:asciiTheme="minorEastAsia" w:hAnsiTheme="minorEastAsia" w:cstheme="minorEastAsia"/>
          <w:highlight w:val="none"/>
        </w:rPr>
      </w:pPr>
      <w:r>
        <w:rPr>
          <w:rFonts w:hint="eastAsia" w:asciiTheme="minorEastAsia" w:hAnsiTheme="minorEastAsia" w:cstheme="minorEastAsia"/>
          <w:highlight w:val="none"/>
        </w:rPr>
        <w:t>单位名称（盖章）：</w:t>
      </w:r>
    </w:p>
    <w:p w14:paraId="508F90AF">
      <w:pPr>
        <w:spacing w:line="276" w:lineRule="auto"/>
        <w:ind w:firstLine="3777" w:firstLineChars="1799"/>
        <w:rPr>
          <w:rFonts w:hint="eastAsia" w:asciiTheme="minorEastAsia" w:hAnsiTheme="minorEastAsia" w:cstheme="minorEastAsia"/>
          <w:highlight w:val="none"/>
        </w:rPr>
      </w:pPr>
      <w:r>
        <w:rPr>
          <w:rFonts w:hint="eastAsia" w:asciiTheme="minorEastAsia" w:hAnsiTheme="minorEastAsia" w:cstheme="minorEastAsia"/>
          <w:highlight w:val="none"/>
        </w:rPr>
        <w:t>法定代表人或授权代表（签字</w:t>
      </w:r>
      <w:r>
        <w:rPr>
          <w:rFonts w:hint="eastAsia" w:asciiTheme="minorEastAsia" w:hAnsiTheme="minorEastAsia" w:cstheme="minorEastAsia"/>
          <w:highlight w:val="none"/>
          <w:lang w:val="en-US" w:eastAsia="zh-CN"/>
        </w:rPr>
        <w:t>或盖章</w:t>
      </w:r>
      <w:r>
        <w:rPr>
          <w:rFonts w:hint="eastAsia" w:asciiTheme="minorEastAsia" w:hAnsiTheme="minorEastAsia" w:cstheme="minorEastAsia"/>
          <w:highlight w:val="none"/>
        </w:rPr>
        <w:t>）：</w:t>
      </w:r>
    </w:p>
    <w:p w14:paraId="4FF1CE69">
      <w:pPr>
        <w:spacing w:line="276" w:lineRule="auto"/>
        <w:ind w:firstLine="3780" w:firstLineChars="1800"/>
        <w:rPr>
          <w:rFonts w:hint="eastAsia" w:asciiTheme="minorEastAsia" w:hAnsiTheme="minorEastAsia" w:cstheme="minorEastAsia"/>
          <w:highlight w:val="none"/>
        </w:rPr>
      </w:pPr>
      <w:r>
        <w:rPr>
          <w:rFonts w:hint="eastAsia" w:asciiTheme="minorEastAsia" w:hAnsiTheme="minorEastAsia" w:cstheme="minorEastAsia"/>
          <w:highlight w:val="none"/>
        </w:rPr>
        <w:t>日    期：</w:t>
      </w:r>
      <w:r>
        <w:rPr>
          <w:rFonts w:hint="eastAsia" w:asciiTheme="minorEastAsia" w:hAnsiTheme="minorEastAsia" w:cstheme="minorEastAsia"/>
          <w:highlight w:val="none"/>
          <w:u w:val="single"/>
        </w:rPr>
        <w:t xml:space="preserve">     </w:t>
      </w:r>
      <w:r>
        <w:rPr>
          <w:rFonts w:hint="eastAsia" w:asciiTheme="minorEastAsia" w:hAnsiTheme="minorEastAsia" w:cstheme="minorEastAsia"/>
          <w:highlight w:val="none"/>
        </w:rPr>
        <w:t>年</w:t>
      </w:r>
      <w:r>
        <w:rPr>
          <w:rFonts w:hint="eastAsia" w:asciiTheme="minorEastAsia" w:hAnsiTheme="minorEastAsia" w:cstheme="minorEastAsia"/>
          <w:highlight w:val="none"/>
          <w:u w:val="single"/>
        </w:rPr>
        <w:t xml:space="preserve">     </w:t>
      </w:r>
      <w:r>
        <w:rPr>
          <w:rFonts w:hint="eastAsia" w:asciiTheme="minorEastAsia" w:hAnsiTheme="minorEastAsia" w:cstheme="minorEastAsia"/>
          <w:highlight w:val="none"/>
        </w:rPr>
        <w:t>月</w:t>
      </w:r>
      <w:r>
        <w:rPr>
          <w:rFonts w:hint="eastAsia" w:asciiTheme="minorEastAsia" w:hAnsiTheme="minorEastAsia" w:cstheme="minorEastAsia"/>
          <w:highlight w:val="none"/>
          <w:u w:val="single"/>
        </w:rPr>
        <w:t xml:space="preserve">     </w:t>
      </w:r>
      <w:r>
        <w:rPr>
          <w:rFonts w:hint="eastAsia" w:asciiTheme="minorEastAsia" w:hAnsiTheme="minorEastAsia" w:cstheme="minorEastAsia"/>
          <w:highlight w:val="none"/>
        </w:rPr>
        <w:t>日</w:t>
      </w:r>
    </w:p>
    <w:p w14:paraId="58AAA14D">
      <w:pPr>
        <w:widowControl/>
        <w:jc w:val="left"/>
        <w:rPr>
          <w:rFonts w:hint="eastAsia" w:asciiTheme="minorEastAsia" w:hAnsiTheme="minorEastAsia" w:cstheme="minorEastAsia"/>
          <w:b/>
          <w:sz w:val="24"/>
          <w:highlight w:val="none"/>
        </w:rPr>
      </w:pPr>
      <w:bookmarkStart w:id="0" w:name="_Toc444267823"/>
      <w:r>
        <w:rPr>
          <w:rFonts w:hint="eastAsia" w:asciiTheme="minorEastAsia" w:hAnsiTheme="minorEastAsia" w:cstheme="minorEastAsia"/>
          <w:b/>
          <w:sz w:val="24"/>
          <w:highlight w:val="none"/>
        </w:rPr>
        <w:br w:type="page"/>
      </w:r>
    </w:p>
    <w:bookmarkEnd w:id="0"/>
    <w:p w14:paraId="0F178EA3">
      <w:pPr>
        <w:spacing w:line="360" w:lineRule="auto"/>
        <w:jc w:val="center"/>
        <w:rPr>
          <w:rFonts w:hint="eastAsia" w:ascii="宋体" w:hAnsi="宋体" w:cs="宋体"/>
          <w:b/>
          <w:sz w:val="28"/>
          <w:szCs w:val="28"/>
        </w:rPr>
      </w:pPr>
      <w:r>
        <w:rPr>
          <w:rFonts w:hint="eastAsia" w:ascii="宋体" w:hAnsi="宋体" w:cs="宋体"/>
          <w:b/>
          <w:sz w:val="28"/>
          <w:szCs w:val="28"/>
          <w:lang w:eastAsia="zh-CN"/>
        </w:rPr>
        <w:t>二轮报价</w:t>
      </w:r>
      <w:r>
        <w:rPr>
          <w:rFonts w:hint="eastAsia" w:ascii="宋体" w:hAnsi="宋体" w:cs="宋体"/>
          <w:b/>
          <w:sz w:val="28"/>
          <w:szCs w:val="28"/>
        </w:rPr>
        <w:t>表</w:t>
      </w:r>
    </w:p>
    <w:p w14:paraId="46961E37">
      <w:pPr>
        <w:widowControl/>
        <w:rPr>
          <w:rFonts w:hint="eastAsia" w:asciiTheme="minorEastAsia" w:hAnsiTheme="minorEastAsia" w:cstheme="minorEastAsia"/>
          <w:highlight w:val="none"/>
        </w:rPr>
      </w:pPr>
    </w:p>
    <w:p w14:paraId="1B2AD031">
      <w:pPr>
        <w:widowControl/>
        <w:ind w:firstLine="420" w:firstLineChars="200"/>
        <w:rPr>
          <w:rFonts w:hint="eastAsia" w:asciiTheme="minorEastAsia" w:hAnsiTheme="minorEastAsia" w:cstheme="minorEastAsia"/>
          <w:highlight w:val="none"/>
        </w:rPr>
      </w:pPr>
      <w:r>
        <w:rPr>
          <w:rFonts w:hint="eastAsia" w:asciiTheme="minorEastAsia" w:hAnsiTheme="minorEastAsia" w:cstheme="minorEastAsia"/>
          <w:highlight w:val="none"/>
        </w:rPr>
        <w:t>项目名称：                                                    项目编号：</w:t>
      </w:r>
    </w:p>
    <w:p w14:paraId="4A3564B4">
      <w:pPr>
        <w:pStyle w:val="5"/>
        <w:jc w:val="center"/>
        <w:rPr>
          <w:rFonts w:hint="eastAsia"/>
          <w:lang w:val="en-US" w:eastAsia="zh-CN"/>
        </w:rPr>
      </w:pPr>
      <w:r>
        <w:rPr>
          <w:rFonts w:hint="eastAsia" w:ascii="宋体" w:hAnsi="宋体" w:cs="宋体"/>
          <w:i w:val="0"/>
          <w:iCs w:val="0"/>
          <w:color w:val="000000"/>
          <w:kern w:val="0"/>
          <w:sz w:val="30"/>
          <w:szCs w:val="30"/>
          <w:u w:val="none"/>
          <w:lang w:val="en-US" w:eastAsia="zh-CN" w:bidi="ar"/>
        </w:rPr>
        <w:t xml:space="preserve"> </w:t>
      </w:r>
      <w:r>
        <w:rPr>
          <w:rFonts w:hint="eastAsia" w:ascii="宋体" w:hAnsi="宋体" w:eastAsia="宋体" w:cs="宋体"/>
          <w:i w:val="0"/>
          <w:iCs w:val="0"/>
          <w:color w:val="000000"/>
          <w:kern w:val="0"/>
          <w:sz w:val="30"/>
          <w:szCs w:val="30"/>
          <w:u w:val="none"/>
          <w:lang w:val="en-US" w:eastAsia="zh-CN" w:bidi="ar"/>
        </w:rPr>
        <w:t>轿车、越野车服务报价表</w:t>
      </w:r>
    </w:p>
    <w:tbl>
      <w:tblPr>
        <w:tblStyle w:val="11"/>
        <w:tblW w:w="82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6"/>
        <w:gridCol w:w="5"/>
        <w:gridCol w:w="2095"/>
        <w:gridCol w:w="1770"/>
        <w:gridCol w:w="900"/>
        <w:gridCol w:w="1251"/>
      </w:tblGrid>
      <w:tr w14:paraId="50758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jc w:val="center"/>
        </w:trPr>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E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0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A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2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E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供应商报价</w:t>
            </w:r>
          </w:p>
        </w:tc>
      </w:tr>
      <w:tr w14:paraId="71B0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2E4484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车辆内饰精洗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8E3C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E5D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689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280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0825">
            <w:pPr>
              <w:jc w:val="center"/>
              <w:rPr>
                <w:rFonts w:hint="default" w:ascii="宋体" w:hAnsi="宋体" w:eastAsia="宋体" w:cs="宋体"/>
                <w:i w:val="0"/>
                <w:iCs w:val="0"/>
                <w:color w:val="000000"/>
                <w:sz w:val="21"/>
                <w:szCs w:val="21"/>
                <w:u w:val="none"/>
                <w:lang w:val="en-US" w:eastAsia="zh-CN"/>
              </w:rPr>
            </w:pPr>
          </w:p>
        </w:tc>
      </w:tr>
      <w:tr w14:paraId="3C4DF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08B925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全车清洗（普洗）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06AE0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466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52E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3DF1">
            <w:pPr>
              <w:jc w:val="center"/>
              <w:rPr>
                <w:rFonts w:hint="default" w:ascii="宋体" w:hAnsi="宋体" w:eastAsia="宋体" w:cs="宋体"/>
                <w:i w:val="0"/>
                <w:iCs w:val="0"/>
                <w:color w:val="000000"/>
                <w:sz w:val="21"/>
                <w:szCs w:val="21"/>
                <w:u w:val="none"/>
                <w:lang w:val="en-US" w:eastAsia="zh-CN"/>
              </w:rPr>
            </w:pPr>
          </w:p>
        </w:tc>
      </w:tr>
      <w:tr w14:paraId="50C7B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3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4BE482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全车清洗（精洗）</w:t>
            </w:r>
          </w:p>
        </w:tc>
        <w:tc>
          <w:tcPr>
            <w:tcW w:w="209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FC538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77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013A">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40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A14A">
            <w:pPr>
              <w:jc w:val="center"/>
              <w:rPr>
                <w:rFonts w:hint="eastAsia" w:ascii="宋体" w:hAnsi="宋体" w:eastAsia="宋体" w:cs="宋体"/>
                <w:i w:val="0"/>
                <w:iCs w:val="0"/>
                <w:color w:val="000000"/>
                <w:kern w:val="2"/>
                <w:sz w:val="21"/>
                <w:szCs w:val="21"/>
                <w:u w:val="none"/>
                <w:lang w:val="en-US" w:eastAsia="zh-CN" w:bidi="ar-SA"/>
              </w:rPr>
            </w:pPr>
          </w:p>
        </w:tc>
      </w:tr>
      <w:tr w14:paraId="5A818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148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315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7764">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4C2D">
            <w:pPr>
              <w:jc w:val="center"/>
              <w:rPr>
                <w:rFonts w:hint="eastAsia" w:ascii="宋体" w:hAnsi="宋体" w:eastAsia="宋体" w:cs="宋体"/>
                <w:i w:val="0"/>
                <w:iCs w:val="0"/>
                <w:color w:val="000000"/>
                <w:kern w:val="2"/>
                <w:sz w:val="21"/>
                <w:szCs w:val="21"/>
                <w:u w:val="none"/>
                <w:lang w:val="en-US" w:eastAsia="zh-CN" w:bidi="ar-SA"/>
              </w:rPr>
            </w:pPr>
          </w:p>
        </w:tc>
      </w:tr>
    </w:tbl>
    <w:p w14:paraId="52966537">
      <w:pPr>
        <w:pStyle w:val="5"/>
        <w:jc w:val="center"/>
        <w:rPr>
          <w:rFonts w:hint="eastAsia"/>
          <w:lang w:val="en-US" w:eastAsia="zh-CN"/>
        </w:rPr>
      </w:pPr>
      <w:r>
        <w:rPr>
          <w:rFonts w:hint="eastAsia" w:ascii="宋体" w:hAnsi="宋体" w:eastAsia="宋体" w:cs="宋体"/>
          <w:i w:val="0"/>
          <w:iCs w:val="0"/>
          <w:color w:val="000000"/>
          <w:kern w:val="0"/>
          <w:sz w:val="30"/>
          <w:szCs w:val="30"/>
          <w:u w:val="none"/>
          <w:lang w:val="en-US" w:eastAsia="zh-CN" w:bidi="ar"/>
        </w:rPr>
        <w:t>商务车服务报价表</w:t>
      </w:r>
    </w:p>
    <w:tbl>
      <w:tblPr>
        <w:tblStyle w:val="11"/>
        <w:tblW w:w="82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6"/>
        <w:gridCol w:w="5"/>
        <w:gridCol w:w="2095"/>
        <w:gridCol w:w="1770"/>
        <w:gridCol w:w="900"/>
        <w:gridCol w:w="1251"/>
      </w:tblGrid>
      <w:tr w14:paraId="3A3B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jc w:val="center"/>
        </w:trPr>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C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E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A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7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F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供应商报价</w:t>
            </w:r>
          </w:p>
        </w:tc>
      </w:tr>
      <w:tr w14:paraId="17CA9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8FAFF0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车辆内饰精洗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0946E3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6E8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9D3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320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D527">
            <w:pPr>
              <w:jc w:val="center"/>
              <w:rPr>
                <w:rFonts w:hint="eastAsia" w:ascii="宋体" w:hAnsi="宋体" w:eastAsia="宋体" w:cs="宋体"/>
                <w:i w:val="0"/>
                <w:iCs w:val="0"/>
                <w:color w:val="000000"/>
                <w:sz w:val="21"/>
                <w:szCs w:val="21"/>
                <w:u w:val="none"/>
              </w:rPr>
            </w:pPr>
          </w:p>
        </w:tc>
      </w:tr>
      <w:tr w14:paraId="714E1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EC43B5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全车清洗（普洗）</w:t>
            </w:r>
          </w:p>
        </w:tc>
        <w:tc>
          <w:tcPr>
            <w:tcW w:w="21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1F2A2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F16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45F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25</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026A">
            <w:pPr>
              <w:jc w:val="center"/>
              <w:rPr>
                <w:rFonts w:hint="eastAsia" w:ascii="宋体" w:hAnsi="宋体" w:eastAsia="宋体" w:cs="宋体"/>
                <w:i w:val="0"/>
                <w:iCs w:val="0"/>
                <w:color w:val="000000"/>
                <w:sz w:val="21"/>
                <w:szCs w:val="21"/>
                <w:u w:val="none"/>
              </w:rPr>
            </w:pPr>
          </w:p>
        </w:tc>
      </w:tr>
      <w:tr w14:paraId="1DB92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3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4C30EC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全车清洗（精洗）</w:t>
            </w:r>
          </w:p>
        </w:tc>
        <w:tc>
          <w:tcPr>
            <w:tcW w:w="209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651C1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15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EBA3">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58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4366">
            <w:pPr>
              <w:jc w:val="center"/>
              <w:rPr>
                <w:rFonts w:hint="eastAsia" w:ascii="宋体" w:hAnsi="宋体" w:eastAsia="宋体" w:cs="宋体"/>
                <w:i w:val="0"/>
                <w:iCs w:val="0"/>
                <w:color w:val="000000"/>
                <w:kern w:val="2"/>
                <w:sz w:val="21"/>
                <w:szCs w:val="21"/>
                <w:u w:val="none"/>
                <w:lang w:val="en-US" w:eastAsia="zh-CN" w:bidi="ar-SA"/>
              </w:rPr>
            </w:pPr>
          </w:p>
        </w:tc>
      </w:tr>
      <w:tr w14:paraId="3A0F3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43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90C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D61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730F">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F16B">
            <w:pPr>
              <w:jc w:val="center"/>
              <w:rPr>
                <w:rFonts w:hint="eastAsia" w:ascii="宋体" w:hAnsi="宋体" w:eastAsia="宋体" w:cs="宋体"/>
                <w:i w:val="0"/>
                <w:iCs w:val="0"/>
                <w:color w:val="000000"/>
                <w:kern w:val="2"/>
                <w:sz w:val="21"/>
                <w:szCs w:val="21"/>
                <w:u w:val="none"/>
                <w:lang w:val="en-US" w:eastAsia="zh-CN" w:bidi="ar-SA"/>
              </w:rPr>
            </w:pPr>
          </w:p>
        </w:tc>
      </w:tr>
    </w:tbl>
    <w:p w14:paraId="2C4F4C7A">
      <w:pPr>
        <w:pStyle w:val="5"/>
        <w:jc w:val="center"/>
        <w:rPr>
          <w:rFonts w:hint="eastAsia"/>
          <w:lang w:val="en-US" w:eastAsia="zh-CN"/>
        </w:rPr>
      </w:pPr>
      <w:r>
        <w:rPr>
          <w:rFonts w:hint="eastAsia" w:ascii="宋体" w:hAnsi="宋体" w:eastAsia="宋体" w:cs="宋体"/>
          <w:i w:val="0"/>
          <w:iCs w:val="0"/>
          <w:color w:val="000000"/>
          <w:kern w:val="0"/>
          <w:sz w:val="30"/>
          <w:szCs w:val="30"/>
          <w:u w:val="none"/>
          <w:lang w:val="en-US" w:eastAsia="zh-CN" w:bidi="ar"/>
        </w:rPr>
        <w:t>中巴车服务报价表</w:t>
      </w:r>
    </w:p>
    <w:tbl>
      <w:tblPr>
        <w:tblStyle w:val="11"/>
        <w:tblW w:w="82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6"/>
        <w:gridCol w:w="2100"/>
        <w:gridCol w:w="1770"/>
        <w:gridCol w:w="900"/>
        <w:gridCol w:w="1251"/>
      </w:tblGrid>
      <w:tr w14:paraId="068CC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jc w:val="center"/>
        </w:trPr>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0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D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5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0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8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供应商报价</w:t>
            </w:r>
          </w:p>
        </w:tc>
      </w:tr>
      <w:tr w14:paraId="72DA0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166462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车辆内饰精洗</w:t>
            </w:r>
          </w:p>
        </w:tc>
        <w:tc>
          <w:tcPr>
            <w:tcW w:w="2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444A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BED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7E4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560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45D7">
            <w:pPr>
              <w:jc w:val="center"/>
              <w:rPr>
                <w:rFonts w:hint="eastAsia" w:ascii="宋体" w:hAnsi="宋体" w:eastAsia="宋体" w:cs="宋体"/>
                <w:i w:val="0"/>
                <w:iCs w:val="0"/>
                <w:color w:val="000000"/>
                <w:sz w:val="21"/>
                <w:szCs w:val="21"/>
                <w:u w:val="none"/>
              </w:rPr>
            </w:pPr>
          </w:p>
        </w:tc>
      </w:tr>
      <w:tr w14:paraId="1A7D9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73344E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全车清洗（普洗）</w:t>
            </w:r>
          </w:p>
        </w:tc>
        <w:tc>
          <w:tcPr>
            <w:tcW w:w="2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F894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DBE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E42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ACCC">
            <w:pPr>
              <w:jc w:val="center"/>
              <w:rPr>
                <w:rFonts w:hint="eastAsia" w:ascii="宋体" w:hAnsi="宋体" w:eastAsia="宋体" w:cs="宋体"/>
                <w:i w:val="0"/>
                <w:iCs w:val="0"/>
                <w:color w:val="000000"/>
                <w:sz w:val="21"/>
                <w:szCs w:val="21"/>
                <w:u w:val="none"/>
              </w:rPr>
            </w:pPr>
          </w:p>
        </w:tc>
      </w:tr>
      <w:tr w14:paraId="28F3D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22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CA30C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全车清洗（精洗）</w:t>
            </w:r>
          </w:p>
        </w:tc>
        <w:tc>
          <w:tcPr>
            <w:tcW w:w="2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55077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81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1次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2C28">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148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442A">
            <w:pPr>
              <w:jc w:val="center"/>
              <w:rPr>
                <w:rFonts w:hint="eastAsia" w:ascii="宋体" w:hAnsi="宋体" w:eastAsia="宋体" w:cs="宋体"/>
                <w:i w:val="0"/>
                <w:iCs w:val="0"/>
                <w:color w:val="000000"/>
                <w:kern w:val="2"/>
                <w:sz w:val="21"/>
                <w:szCs w:val="21"/>
                <w:u w:val="none"/>
                <w:lang w:val="en-US" w:eastAsia="zh-CN" w:bidi="ar-SA"/>
              </w:rPr>
            </w:pPr>
          </w:p>
        </w:tc>
      </w:tr>
      <w:tr w14:paraId="3C89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4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06D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82D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C10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A4B7">
            <w:pPr>
              <w:jc w:val="center"/>
              <w:rPr>
                <w:rFonts w:hint="eastAsia" w:ascii="宋体" w:hAnsi="宋体" w:eastAsia="宋体" w:cs="宋体"/>
                <w:i w:val="0"/>
                <w:iCs w:val="0"/>
                <w:color w:val="000000"/>
                <w:kern w:val="2"/>
                <w:sz w:val="21"/>
                <w:szCs w:val="21"/>
                <w:u w:val="none"/>
                <w:lang w:val="en-US" w:eastAsia="zh-CN" w:bidi="ar-SA"/>
              </w:rPr>
            </w:pPr>
          </w:p>
        </w:tc>
      </w:tr>
    </w:tbl>
    <w:p w14:paraId="35BA6464">
      <w:pPr>
        <w:pStyle w:val="14"/>
        <w:keepNext w:val="0"/>
        <w:keepLines w:val="0"/>
        <w:pageBreakBefore w:val="0"/>
        <w:kinsoku/>
        <w:wordWrap/>
        <w:overflowPunct/>
        <w:topLinePunct w:val="0"/>
        <w:autoSpaceDE/>
        <w:autoSpaceDN/>
        <w:bidi w:val="0"/>
        <w:spacing w:line="540" w:lineRule="exact"/>
        <w:ind w:left="1050" w:leftChars="200" w:hanging="630" w:hangingChars="3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备注：</w:t>
      </w:r>
      <w:r>
        <w:rPr>
          <w:rFonts w:hint="eastAsia" w:ascii="宋体" w:hAnsi="宋体" w:cs="宋体"/>
          <w:b w:val="0"/>
          <w:bCs w:val="0"/>
          <w:color w:val="auto"/>
          <w:sz w:val="21"/>
          <w:szCs w:val="21"/>
          <w:highlight w:val="none"/>
          <w:lang w:val="en-US" w:eastAsia="zh-CN"/>
        </w:rPr>
        <w:t>1.响应单位报价应当包括人工费等全部费用，且不能超过最高限价</w:t>
      </w:r>
      <w:r>
        <w:rPr>
          <w:rFonts w:hint="eastAsia" w:ascii="宋体" w:hAnsi="宋体" w:cs="宋体"/>
          <w:b w:val="0"/>
          <w:bCs w:val="0"/>
          <w:color w:val="auto"/>
          <w:sz w:val="21"/>
          <w:szCs w:val="21"/>
          <w:highlight w:val="none"/>
        </w:rPr>
        <w:t>。合同执行期间</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中</w:t>
      </w:r>
      <w:r>
        <w:rPr>
          <w:rFonts w:hint="eastAsia" w:ascii="宋体" w:hAnsi="宋体" w:cs="宋体"/>
          <w:b w:val="0"/>
          <w:bCs w:val="0"/>
          <w:color w:val="auto"/>
          <w:sz w:val="21"/>
          <w:szCs w:val="21"/>
          <w:highlight w:val="none"/>
          <w:lang w:eastAsia="zh-CN"/>
        </w:rPr>
        <w:t>选</w:t>
      </w:r>
      <w:r>
        <w:rPr>
          <w:rFonts w:hint="eastAsia" w:ascii="宋体" w:hAnsi="宋体" w:cs="宋体"/>
          <w:b w:val="0"/>
          <w:bCs w:val="0"/>
          <w:color w:val="auto"/>
          <w:sz w:val="21"/>
          <w:szCs w:val="21"/>
          <w:highlight w:val="none"/>
        </w:rPr>
        <w:t>价将不作调整。</w:t>
      </w:r>
    </w:p>
    <w:p w14:paraId="6FFD9994">
      <w:pPr>
        <w:pStyle w:val="14"/>
        <w:keepNext w:val="0"/>
        <w:keepLines w:val="0"/>
        <w:pageBreakBefore w:val="0"/>
        <w:kinsoku/>
        <w:wordWrap/>
        <w:overflowPunct/>
        <w:topLinePunct w:val="0"/>
        <w:autoSpaceDE/>
        <w:autoSpaceDN/>
        <w:bidi w:val="0"/>
        <w:spacing w:line="540" w:lineRule="exact"/>
        <w:ind w:firstLine="1050" w:firstLineChars="5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本项目报价为含税价，由供应商开具合法合规的增值税发票予以采购方。</w:t>
      </w:r>
    </w:p>
    <w:p w14:paraId="3CE72EF7">
      <w:pPr>
        <w:rPr>
          <w:rFonts w:hint="eastAsia" w:asciiTheme="minorEastAsia" w:hAnsiTheme="minorEastAsia" w:cstheme="minorEastAsia"/>
          <w:highlight w:val="none"/>
        </w:rPr>
      </w:pPr>
    </w:p>
    <w:p w14:paraId="6509DEA1">
      <w:pPr>
        <w:ind w:firstLine="420" w:firstLineChars="200"/>
        <w:rPr>
          <w:rFonts w:hint="eastAsia" w:asciiTheme="minorEastAsia" w:hAnsiTheme="minorEastAsia" w:cstheme="minorEastAsia"/>
          <w:highlight w:val="none"/>
        </w:rPr>
      </w:pPr>
      <w:r>
        <w:rPr>
          <w:rFonts w:hint="eastAsia" w:asciiTheme="minorEastAsia" w:hAnsiTheme="minorEastAsia" w:cstheme="minorEastAsia"/>
          <w:highlight w:val="none"/>
        </w:rPr>
        <w:t>注：本项目采用分项报价，报价为含税价。投标人报价应包含完成本项目所有服务内容的全部费用，包括但不限于人工费、设施设备投入、差旅费、交通费、管理费、利润、税费等一切相关费用，如出现在投标报价估算错误等引起的损失由中标人自行承担。</w:t>
      </w:r>
    </w:p>
    <w:p w14:paraId="35A8FF3C">
      <w:pPr>
        <w:spacing w:line="276" w:lineRule="auto"/>
        <w:ind w:firstLine="3777" w:firstLineChars="1799"/>
        <w:rPr>
          <w:rFonts w:hint="eastAsia" w:asciiTheme="minorEastAsia" w:hAnsiTheme="minorEastAsia" w:cstheme="minorEastAsia"/>
          <w:highlight w:val="none"/>
        </w:rPr>
      </w:pPr>
    </w:p>
    <w:p w14:paraId="6BE06C83">
      <w:pPr>
        <w:spacing w:line="276" w:lineRule="auto"/>
        <w:ind w:firstLine="3777" w:firstLineChars="1799"/>
        <w:rPr>
          <w:rFonts w:hint="eastAsia" w:asciiTheme="minorEastAsia" w:hAnsiTheme="minorEastAsia" w:cstheme="minorEastAsia"/>
          <w:highlight w:val="none"/>
        </w:rPr>
      </w:pPr>
    </w:p>
    <w:p w14:paraId="27348ED5">
      <w:pPr>
        <w:spacing w:line="276" w:lineRule="auto"/>
        <w:rPr>
          <w:rFonts w:hint="eastAsia" w:asciiTheme="minorEastAsia" w:hAnsiTheme="minorEastAsia" w:cstheme="minorEastAsia"/>
          <w:highlight w:val="none"/>
        </w:rPr>
      </w:pPr>
    </w:p>
    <w:p w14:paraId="196ED4B0">
      <w:pPr>
        <w:pStyle w:val="5"/>
        <w:rPr>
          <w:rFonts w:hint="eastAsia" w:eastAsia="宋体"/>
          <w:lang w:val="en-US" w:eastAsia="zh-CN"/>
        </w:rPr>
      </w:pPr>
    </w:p>
    <w:p w14:paraId="00193014">
      <w:pPr>
        <w:spacing w:line="276" w:lineRule="auto"/>
        <w:ind w:firstLine="3777" w:firstLineChars="1799"/>
        <w:rPr>
          <w:rFonts w:hint="eastAsia" w:asciiTheme="minorEastAsia" w:hAnsiTheme="minorEastAsia" w:cstheme="minorEastAsia"/>
          <w:highlight w:val="none"/>
        </w:rPr>
      </w:pPr>
    </w:p>
    <w:p w14:paraId="1950FC9E">
      <w:pPr>
        <w:spacing w:line="276" w:lineRule="auto"/>
        <w:ind w:firstLine="3777" w:firstLineChars="1799"/>
        <w:rPr>
          <w:rFonts w:hint="eastAsia" w:asciiTheme="minorEastAsia" w:hAnsiTheme="minorEastAsia" w:cstheme="minorEastAsia"/>
          <w:highlight w:val="none"/>
        </w:rPr>
      </w:pPr>
      <w:r>
        <w:rPr>
          <w:rFonts w:hint="eastAsia" w:asciiTheme="minorEastAsia" w:hAnsiTheme="minorEastAsia" w:cstheme="minorEastAsia"/>
          <w:highlight w:val="none"/>
        </w:rPr>
        <w:t>单位名称（盖章）：</w:t>
      </w:r>
    </w:p>
    <w:p w14:paraId="50AB8B02">
      <w:pPr>
        <w:spacing w:line="276" w:lineRule="auto"/>
        <w:ind w:firstLine="3777" w:firstLineChars="1799"/>
        <w:rPr>
          <w:rFonts w:hint="eastAsia" w:asciiTheme="minorEastAsia" w:hAnsiTheme="minorEastAsia" w:cstheme="minorEastAsia"/>
          <w:highlight w:val="none"/>
        </w:rPr>
      </w:pPr>
      <w:r>
        <w:rPr>
          <w:rFonts w:hint="eastAsia" w:asciiTheme="minorEastAsia" w:hAnsiTheme="minorEastAsia" w:cstheme="minorEastAsia"/>
          <w:highlight w:val="none"/>
        </w:rPr>
        <w:t>法定代表人或授权代表（签字</w:t>
      </w:r>
      <w:r>
        <w:rPr>
          <w:rFonts w:hint="eastAsia" w:asciiTheme="minorEastAsia" w:hAnsiTheme="minorEastAsia" w:cstheme="minorEastAsia"/>
          <w:highlight w:val="none"/>
          <w:lang w:val="en-US" w:eastAsia="zh-CN"/>
        </w:rPr>
        <w:t>或盖章</w:t>
      </w:r>
      <w:r>
        <w:rPr>
          <w:rFonts w:hint="eastAsia" w:asciiTheme="minorEastAsia" w:hAnsiTheme="minorEastAsia" w:cstheme="minorEastAsia"/>
          <w:highlight w:val="none"/>
        </w:rPr>
        <w:t>）：</w:t>
      </w:r>
    </w:p>
    <w:p w14:paraId="43B01E18">
      <w:pPr>
        <w:spacing w:line="276" w:lineRule="auto"/>
        <w:ind w:firstLine="3780" w:firstLineChars="1800"/>
        <w:rPr>
          <w:rFonts w:hint="eastAsia" w:asciiTheme="minorEastAsia" w:hAnsiTheme="minorEastAsia" w:cstheme="minorEastAsia"/>
          <w:highlight w:val="none"/>
        </w:rPr>
      </w:pPr>
      <w:r>
        <w:rPr>
          <w:rFonts w:hint="eastAsia" w:asciiTheme="minorEastAsia" w:hAnsiTheme="minorEastAsia" w:cstheme="minorEastAsia"/>
          <w:highlight w:val="none"/>
        </w:rPr>
        <w:t>日    期：</w:t>
      </w:r>
      <w:r>
        <w:rPr>
          <w:rFonts w:hint="eastAsia" w:asciiTheme="minorEastAsia" w:hAnsiTheme="minorEastAsia" w:cstheme="minorEastAsia"/>
          <w:highlight w:val="none"/>
          <w:u w:val="single"/>
        </w:rPr>
        <w:t xml:space="preserve">     </w:t>
      </w:r>
      <w:r>
        <w:rPr>
          <w:rFonts w:hint="eastAsia" w:asciiTheme="minorEastAsia" w:hAnsiTheme="minorEastAsia" w:cstheme="minorEastAsia"/>
          <w:highlight w:val="none"/>
        </w:rPr>
        <w:t>年</w:t>
      </w:r>
      <w:r>
        <w:rPr>
          <w:rFonts w:hint="eastAsia" w:asciiTheme="minorEastAsia" w:hAnsiTheme="minorEastAsia" w:cstheme="minorEastAsia"/>
          <w:highlight w:val="none"/>
          <w:u w:val="single"/>
        </w:rPr>
        <w:t xml:space="preserve">     </w:t>
      </w:r>
      <w:r>
        <w:rPr>
          <w:rFonts w:hint="eastAsia" w:asciiTheme="minorEastAsia" w:hAnsiTheme="minorEastAsia" w:cstheme="minorEastAsia"/>
          <w:highlight w:val="none"/>
        </w:rPr>
        <w:t>月</w:t>
      </w:r>
      <w:r>
        <w:rPr>
          <w:rFonts w:hint="eastAsia" w:asciiTheme="minorEastAsia" w:hAnsiTheme="minorEastAsia" w:cstheme="minorEastAsia"/>
          <w:highlight w:val="none"/>
          <w:u w:val="single"/>
        </w:rPr>
        <w:t xml:space="preserve">     </w:t>
      </w:r>
      <w:r>
        <w:rPr>
          <w:rFonts w:hint="eastAsia" w:asciiTheme="minorEastAsia" w:hAnsiTheme="minorEastAsia" w:cstheme="minorEastAsia"/>
          <w:highlight w:val="none"/>
        </w:rPr>
        <w:t>日</w:t>
      </w:r>
    </w:p>
    <w:p w14:paraId="378ECA46">
      <w:pPr>
        <w:widowControl/>
        <w:jc w:val="left"/>
        <w:rPr>
          <w:rFonts w:hint="eastAsia" w:asciiTheme="minorEastAsia" w:hAnsiTheme="minorEastAsia" w:cstheme="minorEastAsia"/>
          <w:b/>
          <w:sz w:val="24"/>
          <w:highlight w:val="none"/>
        </w:rPr>
      </w:pPr>
      <w:r>
        <w:rPr>
          <w:rFonts w:hint="eastAsia" w:asciiTheme="minorEastAsia" w:hAnsiTheme="minorEastAsia" w:cstheme="minorEastAsia"/>
          <w:b/>
          <w:sz w:val="24"/>
          <w:highlight w:val="none"/>
        </w:rPr>
        <w:br w:type="page"/>
      </w:r>
    </w:p>
    <w:p w14:paraId="62495303">
      <w:pPr>
        <w:spacing w:line="360" w:lineRule="auto"/>
        <w:jc w:val="center"/>
        <w:rPr>
          <w:rFonts w:hint="eastAsia"/>
          <w:sz w:val="32"/>
          <w:szCs w:val="32"/>
        </w:rPr>
      </w:pPr>
      <w:r>
        <w:rPr>
          <w:rFonts w:hint="eastAsia" w:ascii="宋体" w:hAnsi="宋体" w:cs="宋体"/>
          <w:b/>
          <w:sz w:val="32"/>
          <w:szCs w:val="32"/>
        </w:rPr>
        <w:t>售后服务承诺</w:t>
      </w:r>
    </w:p>
    <w:p w14:paraId="65723DCD">
      <w:pPr>
        <w:jc w:val="center"/>
        <w:rPr>
          <w:rFonts w:ascii="宋体" w:hAnsi="宋体" w:eastAsia="宋体" w:cs="宋体"/>
          <w:b/>
          <w:sz w:val="24"/>
          <w:szCs w:val="24"/>
          <w:highlight w:val="none"/>
        </w:rPr>
      </w:pPr>
      <w:r>
        <w:rPr>
          <w:rFonts w:hint="eastAsia" w:ascii="宋体" w:hAnsi="宋体" w:eastAsia="宋体" w:cs="宋体"/>
          <w:sz w:val="24"/>
          <w:szCs w:val="24"/>
          <w:highlight w:val="none"/>
        </w:rPr>
        <w:t>（投标人根据项目</w:t>
      </w:r>
      <w:r>
        <w:rPr>
          <w:rFonts w:hint="eastAsia" w:ascii="宋体" w:hAnsi="宋体" w:cs="宋体"/>
          <w:sz w:val="24"/>
          <w:szCs w:val="24"/>
          <w:highlight w:val="none"/>
          <w:lang w:eastAsia="zh-CN"/>
        </w:rPr>
        <w:t>要求</w:t>
      </w:r>
      <w:r>
        <w:rPr>
          <w:rFonts w:hint="eastAsia" w:ascii="宋体" w:hAnsi="宋体" w:eastAsia="宋体" w:cs="宋体"/>
          <w:sz w:val="24"/>
          <w:szCs w:val="24"/>
          <w:highlight w:val="none"/>
        </w:rPr>
        <w:t>自行编写）</w:t>
      </w:r>
    </w:p>
    <w:p w14:paraId="57CD2357">
      <w:pPr>
        <w:spacing w:line="360" w:lineRule="auto"/>
        <w:rPr>
          <w:rFonts w:hint="eastAsia" w:ascii="宋体" w:hAnsi="宋体" w:cs="宋体"/>
          <w:b/>
          <w:sz w:val="24"/>
          <w:szCs w:val="24"/>
        </w:rPr>
      </w:pPr>
    </w:p>
    <w:p w14:paraId="6A8A769C">
      <w:pPr>
        <w:spacing w:line="360" w:lineRule="auto"/>
        <w:rPr>
          <w:rFonts w:hint="eastAsia" w:ascii="宋体" w:hAnsi="宋体" w:cs="宋体"/>
          <w:sz w:val="24"/>
          <w:szCs w:val="24"/>
        </w:rPr>
      </w:pPr>
      <w:r>
        <w:rPr>
          <w:rFonts w:hint="eastAsia" w:ascii="宋体" w:hAnsi="宋体" w:cs="宋体"/>
          <w:b/>
          <w:sz w:val="24"/>
          <w:szCs w:val="24"/>
          <w:lang w:eastAsia="zh-CN"/>
        </w:rPr>
        <w:t>致：</w:t>
      </w:r>
      <w:r>
        <w:rPr>
          <w:rFonts w:hint="eastAsia" w:ascii="宋体" w:hAnsi="宋体" w:cs="宋体"/>
          <w:b/>
          <w:sz w:val="24"/>
          <w:szCs w:val="24"/>
          <w:u w:val="single"/>
          <w:lang w:val="en-US" w:eastAsia="zh-CN"/>
        </w:rPr>
        <w:t xml:space="preserve">                         ：</w:t>
      </w:r>
      <w:r>
        <w:rPr>
          <w:rFonts w:hint="eastAsia" w:ascii="宋体" w:hAnsi="宋体" w:cs="宋体"/>
          <w:b/>
          <w:sz w:val="24"/>
          <w:szCs w:val="24"/>
        </w:rPr>
        <w:br w:type="page"/>
      </w:r>
    </w:p>
    <w:p w14:paraId="407736D6">
      <w:pPr>
        <w:pStyle w:val="4"/>
        <w:jc w:val="center"/>
        <w:rPr>
          <w:rFonts w:ascii="宋体" w:hAnsi="宋体" w:eastAsia="宋体" w:cs="宋体"/>
          <w:sz w:val="24"/>
          <w:szCs w:val="24"/>
          <w:highlight w:val="none"/>
        </w:rPr>
      </w:pPr>
      <w:r>
        <w:rPr>
          <w:rFonts w:hint="eastAsia" w:ascii="宋体" w:hAnsi="宋体" w:eastAsia="宋体" w:cs="宋体"/>
          <w:szCs w:val="24"/>
          <w:highlight w:val="none"/>
        </w:rPr>
        <w:t>法定代表人身份证明</w:t>
      </w:r>
    </w:p>
    <w:p w14:paraId="5DCCB13C">
      <w:pPr>
        <w:spacing w:line="360" w:lineRule="auto"/>
        <w:ind w:right="527" w:rightChars="251" w:firstLine="480" w:firstLineChars="200"/>
        <w:rPr>
          <w:rFonts w:ascii="宋体" w:hAnsi="宋体" w:eastAsia="宋体" w:cs="宋体"/>
          <w:sz w:val="24"/>
          <w:szCs w:val="24"/>
          <w:highlight w:val="none"/>
        </w:rPr>
      </w:pPr>
    </w:p>
    <w:p w14:paraId="2CB83619">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投标人名称：</w:t>
      </w:r>
    </w:p>
    <w:p w14:paraId="38A8C273">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单位性质：</w:t>
      </w:r>
    </w:p>
    <w:p w14:paraId="6207EF25">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地址：</w:t>
      </w:r>
    </w:p>
    <w:p w14:paraId="6E55401F">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14:paraId="7C1A5753">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经营期限：</w:t>
      </w:r>
    </w:p>
    <w:p w14:paraId="343DFFD8">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职务：</w:t>
      </w:r>
    </w:p>
    <w:p w14:paraId="612CBBB9">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（投标人名称）的法定代表人。</w:t>
      </w:r>
    </w:p>
    <w:p w14:paraId="65430AC9">
      <w:pPr>
        <w:spacing w:line="360" w:lineRule="auto"/>
        <w:ind w:right="527" w:rightChars="251"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特此证明。</w:t>
      </w:r>
    </w:p>
    <w:p w14:paraId="5386DDF0">
      <w:pPr>
        <w:spacing w:line="360" w:lineRule="auto"/>
        <w:ind w:right="527" w:rightChars="251" w:firstLine="960" w:firstLineChars="400"/>
        <w:rPr>
          <w:rFonts w:ascii="宋体" w:hAnsi="宋体" w:eastAsia="宋体" w:cs="宋体"/>
          <w:sz w:val="24"/>
          <w:szCs w:val="24"/>
          <w:highlight w:val="none"/>
        </w:rPr>
      </w:pPr>
    </w:p>
    <w:p w14:paraId="110CBC71">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附：法定代表人身份证复印件</w:t>
      </w:r>
    </w:p>
    <w:p w14:paraId="6C948D6A">
      <w:pPr>
        <w:spacing w:line="360" w:lineRule="auto"/>
        <w:ind w:right="527" w:rightChars="251" w:firstLine="480" w:firstLineChars="200"/>
        <w:rPr>
          <w:rFonts w:ascii="宋体" w:hAnsi="宋体" w:eastAsia="宋体" w:cs="宋体"/>
          <w:sz w:val="24"/>
          <w:szCs w:val="24"/>
          <w:highlight w:val="none"/>
        </w:rPr>
      </w:pPr>
    </w:p>
    <w:p w14:paraId="17E5EBAD">
      <w:pPr>
        <w:spacing w:line="360" w:lineRule="auto"/>
        <w:ind w:right="527" w:rightChars="251" w:firstLine="480" w:firstLineChars="200"/>
        <w:rPr>
          <w:rFonts w:ascii="宋体" w:hAnsi="宋体" w:eastAsia="宋体" w:cs="宋体"/>
          <w:sz w:val="24"/>
          <w:szCs w:val="24"/>
          <w:highlight w:val="none"/>
        </w:rPr>
      </w:pPr>
    </w:p>
    <w:p w14:paraId="74A02770">
      <w:pPr>
        <w:spacing w:line="360" w:lineRule="auto"/>
        <w:ind w:left="0" w:leftChars="0" w:right="273" w:rightChars="130" w:firstLine="6098" w:firstLineChars="2541"/>
        <w:jc w:val="left"/>
        <w:rPr>
          <w:rFonts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（盖章）</w:t>
      </w:r>
    </w:p>
    <w:p w14:paraId="688A8B1E">
      <w:pPr>
        <w:spacing w:line="360" w:lineRule="auto"/>
        <w:ind w:left="0" w:leftChars="0" w:right="55" w:rightChars="26" w:firstLine="6098" w:firstLineChars="2541"/>
        <w:jc w:val="left"/>
        <w:rPr>
          <w:rFonts w:ascii="宋体" w:hAnsi="宋体" w:eastAsia="宋体" w:cs="宋体"/>
          <w:sz w:val="24"/>
          <w:szCs w:val="24"/>
          <w:highlight w:val="none"/>
          <w:u w:val="single"/>
        </w:rPr>
      </w:pPr>
      <w:r>
        <w:rPr>
          <w:rFonts w:hint="eastAsia" w:ascii="宋体" w:hAnsi="宋体" w:eastAsia="宋体" w:cs="宋体"/>
          <w:sz w:val="24"/>
          <w:szCs w:val="24"/>
          <w:highlight w:val="none"/>
        </w:rPr>
        <w:t>法定代表人签字：</w:t>
      </w:r>
    </w:p>
    <w:p w14:paraId="795898E8">
      <w:pPr>
        <w:spacing w:line="360" w:lineRule="auto"/>
        <w:ind w:right="527" w:rightChars="251" w:firstLine="484" w:firstLineChars="202"/>
        <w:jc w:val="right"/>
        <w:rPr>
          <w:rFonts w:ascii="宋体" w:hAnsi="宋体" w:eastAsia="宋体" w:cs="宋体"/>
          <w:sz w:val="24"/>
          <w:szCs w:val="24"/>
          <w:highlight w:val="none"/>
          <w:u w:val="single"/>
        </w:rPr>
      </w:pPr>
    </w:p>
    <w:p w14:paraId="16925753">
      <w:pPr>
        <w:spacing w:line="360" w:lineRule="auto"/>
        <w:ind w:right="527" w:rightChars="251" w:firstLine="484" w:firstLineChars="202"/>
        <w:jc w:val="right"/>
        <w:rPr>
          <w:rFonts w:ascii="宋体" w:hAnsi="宋体" w:eastAsia="宋体" w:cs="宋体"/>
          <w:sz w:val="24"/>
          <w:szCs w:val="24"/>
          <w:highlight w:val="none"/>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14:paraId="2652E9AC">
      <w:pPr>
        <w:spacing w:line="360" w:lineRule="auto"/>
        <w:ind w:right="527" w:rightChars="251" w:firstLine="5160" w:firstLineChars="2150"/>
        <w:rPr>
          <w:rFonts w:ascii="宋体" w:hAnsi="宋体" w:eastAsia="宋体" w:cs="宋体"/>
          <w:sz w:val="24"/>
          <w:szCs w:val="24"/>
          <w:highlight w:val="none"/>
        </w:rPr>
      </w:pPr>
    </w:p>
    <w:p w14:paraId="34F74971">
      <w:pPr>
        <w:spacing w:line="360" w:lineRule="auto"/>
        <w:ind w:right="527" w:rightChars="251" w:firstLine="5160" w:firstLineChars="2150"/>
        <w:rPr>
          <w:rFonts w:ascii="宋体" w:hAnsi="宋体" w:eastAsia="宋体" w:cs="宋体"/>
          <w:sz w:val="24"/>
          <w:szCs w:val="24"/>
          <w:highlight w:val="none"/>
        </w:rPr>
      </w:pPr>
    </w:p>
    <w:p w14:paraId="1C4B6561">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iCs/>
          <w:snapToGrid w:val="0"/>
          <w:kern w:val="0"/>
          <w:sz w:val="24"/>
          <w:szCs w:val="24"/>
          <w:highlight w:val="none"/>
        </w:rPr>
        <w:t>法定代表人亲自投标而不委托代理人投标适用</w:t>
      </w:r>
      <w:r>
        <w:rPr>
          <w:rFonts w:hint="eastAsia" w:ascii="宋体" w:hAnsi="宋体" w:eastAsia="宋体" w:cs="宋体"/>
          <w:sz w:val="24"/>
          <w:szCs w:val="24"/>
          <w:highlight w:val="none"/>
        </w:rPr>
        <w:t>。</w:t>
      </w:r>
    </w:p>
    <w:p w14:paraId="5772B8B5">
      <w:pPr>
        <w:widowControl/>
        <w:ind w:right="527" w:rightChars="251"/>
        <w:jc w:val="left"/>
        <w:rPr>
          <w:rFonts w:ascii="宋体" w:hAnsi="宋体" w:eastAsia="宋体" w:cs="宋体"/>
          <w:b/>
          <w:sz w:val="24"/>
          <w:szCs w:val="24"/>
          <w:highlight w:val="none"/>
        </w:rPr>
      </w:pPr>
      <w:r>
        <w:rPr>
          <w:rFonts w:ascii="宋体" w:hAnsi="宋体" w:eastAsia="宋体" w:cs="宋体"/>
          <w:b/>
          <w:sz w:val="24"/>
          <w:szCs w:val="24"/>
          <w:highlight w:val="none"/>
        </w:rPr>
        <w:br w:type="page"/>
      </w:r>
    </w:p>
    <w:p w14:paraId="62C53983">
      <w:pPr>
        <w:pStyle w:val="4"/>
        <w:jc w:val="center"/>
        <w:rPr>
          <w:rFonts w:ascii="宋体" w:hAnsi="宋体" w:eastAsia="宋体" w:cs="宋体"/>
          <w:szCs w:val="24"/>
          <w:highlight w:val="none"/>
        </w:rPr>
      </w:pPr>
      <w:bookmarkStart w:id="1" w:name="_Toc470103537"/>
      <w:r>
        <w:rPr>
          <w:rFonts w:hint="eastAsia" w:ascii="宋体" w:hAnsi="宋体" w:eastAsia="宋体" w:cs="宋体"/>
          <w:szCs w:val="24"/>
          <w:highlight w:val="none"/>
        </w:rPr>
        <w:t>法定代表人授权书</w:t>
      </w:r>
      <w:bookmarkEnd w:id="1"/>
    </w:p>
    <w:p w14:paraId="1AF8576C">
      <w:pPr>
        <w:adjustRightInd w:val="0"/>
        <w:snapToGrid w:val="0"/>
        <w:spacing w:line="360" w:lineRule="auto"/>
        <w:ind w:right="527" w:rightChars="251"/>
        <w:rPr>
          <w:rFonts w:ascii="宋体" w:hAnsi="宋体" w:eastAsia="宋体" w:cs="宋体"/>
          <w:b/>
          <w:sz w:val="24"/>
          <w:szCs w:val="24"/>
          <w:highlight w:val="none"/>
        </w:rPr>
      </w:pPr>
    </w:p>
    <w:p w14:paraId="18C8F882">
      <w:pPr>
        <w:adjustRightInd w:val="0"/>
        <w:snapToGrid w:val="0"/>
        <w:spacing w:line="360" w:lineRule="auto"/>
        <w:ind w:right="63" w:rightChars="30"/>
        <w:rPr>
          <w:rFonts w:ascii="宋体" w:hAnsi="宋体" w:eastAsia="宋体" w:cs="宋体"/>
          <w:bCs/>
          <w:sz w:val="24"/>
          <w:szCs w:val="24"/>
          <w:highlight w:val="none"/>
        </w:rPr>
      </w:pPr>
      <w:r>
        <w:rPr>
          <w:rFonts w:hint="eastAsia" w:ascii="宋体" w:hAnsi="宋体" w:eastAsia="宋体" w:cs="宋体"/>
          <w:sz w:val="24"/>
          <w:szCs w:val="24"/>
          <w:highlight w:val="none"/>
          <w:u w:val="single"/>
          <w:lang w:eastAsia="zh-CN"/>
        </w:rPr>
        <w:t>绵阳交发顺达出租汽车有限公司</w:t>
      </w:r>
      <w:r>
        <w:rPr>
          <w:rFonts w:hint="eastAsia" w:ascii="宋体" w:hAnsi="宋体" w:eastAsia="宋体" w:cs="宋体"/>
          <w:bCs/>
          <w:sz w:val="24"/>
          <w:szCs w:val="24"/>
          <w:highlight w:val="none"/>
        </w:rPr>
        <w:t>：</w:t>
      </w:r>
    </w:p>
    <w:p w14:paraId="31B14291">
      <w:pPr>
        <w:adjustRightInd w:val="0"/>
        <w:snapToGrid w:val="0"/>
        <w:spacing w:line="360" w:lineRule="auto"/>
        <w:ind w:right="63" w:rightChars="3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本授权声明：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（投标人名称）（法定代表人姓名、职务）</w:t>
      </w:r>
      <w:r>
        <w:rPr>
          <w:rFonts w:hint="eastAsia" w:ascii="宋体" w:hAnsi="宋体" w:eastAsia="宋体" w:cs="宋体"/>
          <w:sz w:val="24"/>
          <w:szCs w:val="24"/>
          <w:highlight w:val="none"/>
        </w:rPr>
        <w:t>授权</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（被授权人姓名、职务）</w:t>
      </w:r>
      <w:r>
        <w:rPr>
          <w:rFonts w:hint="eastAsia" w:ascii="宋体" w:hAnsi="宋体" w:eastAsia="宋体" w:cs="宋体"/>
          <w:sz w:val="24"/>
          <w:szCs w:val="24"/>
          <w:highlight w:val="none"/>
        </w:rPr>
        <w:t>为我方参加“</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szCs w:val="24"/>
          <w:highlight w:val="none"/>
          <w:u w:val="single"/>
          <w:lang w:eastAsia="zh-CN"/>
        </w:rPr>
        <w:t>项目</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color w:val="auto"/>
          <w:kern w:val="0"/>
          <w:sz w:val="24"/>
          <w:szCs w:val="24"/>
          <w:highlight w:val="none"/>
          <w:u w:val="single"/>
          <w:lang w:val="en-US" w:eastAsia="zh-CN"/>
        </w:rPr>
        <w:t xml:space="preserve">          （标段号）</w:t>
      </w:r>
      <w:r>
        <w:rPr>
          <w:rFonts w:hint="eastAsia" w:ascii="宋体" w:hAnsi="宋体" w:eastAsia="宋体" w:cs="宋体"/>
          <w:bCs/>
          <w:sz w:val="24"/>
          <w:lang w:val="en-US" w:eastAsia="zh-CN"/>
        </w:rPr>
        <w:t>标段</w:t>
      </w:r>
      <w:r>
        <w:rPr>
          <w:rFonts w:hint="eastAsia" w:ascii="宋体" w:hAnsi="宋体" w:eastAsia="宋体" w:cs="宋体"/>
          <w:sz w:val="24"/>
          <w:szCs w:val="24"/>
          <w:highlight w:val="none"/>
        </w:rPr>
        <w:t>投标活动的合法代表，以我方名义全权处理该项目有关投标、签订合同以及执行合同等一切事宜。</w:t>
      </w:r>
    </w:p>
    <w:p w14:paraId="6ECD7A3C">
      <w:pPr>
        <w:adjustRightInd w:val="0"/>
        <w:snapToGrid w:val="0"/>
        <w:spacing w:line="360" w:lineRule="auto"/>
        <w:ind w:right="527" w:rightChars="251"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特此声明。</w:t>
      </w:r>
    </w:p>
    <w:p w14:paraId="52328904">
      <w:pPr>
        <w:adjustRightInd w:val="0"/>
        <w:snapToGrid w:val="0"/>
        <w:spacing w:line="360" w:lineRule="auto"/>
        <w:ind w:right="527" w:rightChars="251" w:firstLine="480" w:firstLineChars="200"/>
        <w:rPr>
          <w:rFonts w:ascii="宋体" w:hAnsi="宋体" w:eastAsia="宋体" w:cs="宋体"/>
          <w:iCs/>
          <w:snapToGrid w:val="0"/>
          <w:kern w:val="0"/>
          <w:sz w:val="24"/>
          <w:szCs w:val="24"/>
          <w:highlight w:val="none"/>
        </w:rPr>
      </w:pPr>
    </w:p>
    <w:p w14:paraId="0A0AC001">
      <w:pPr>
        <w:adjustRightInd w:val="0"/>
        <w:snapToGrid w:val="0"/>
        <w:spacing w:line="360" w:lineRule="auto"/>
        <w:ind w:right="527" w:rightChars="251" w:firstLine="480" w:firstLineChars="200"/>
        <w:rPr>
          <w:rFonts w:ascii="宋体" w:hAnsi="宋体" w:eastAsia="宋体" w:cs="宋体"/>
          <w:iCs/>
          <w:snapToGrid w:val="0"/>
          <w:kern w:val="0"/>
          <w:sz w:val="24"/>
          <w:szCs w:val="24"/>
          <w:highlight w:val="none"/>
        </w:rPr>
      </w:pPr>
      <w:r>
        <w:rPr>
          <w:rFonts w:hint="eastAsia" w:ascii="宋体" w:hAnsi="宋体" w:eastAsia="宋体" w:cs="宋体"/>
          <w:iCs/>
          <w:snapToGrid w:val="0"/>
          <w:kern w:val="0"/>
          <w:sz w:val="24"/>
          <w:szCs w:val="24"/>
          <w:highlight w:val="none"/>
        </w:rPr>
        <w:t>附：法定代表人和被授权人身份证复印件。</w:t>
      </w:r>
    </w:p>
    <w:p w14:paraId="3C1FE51E">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14:paraId="5289DF56">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14:paraId="4E0C28A8">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14:paraId="602EDC7B">
      <w:pPr>
        <w:adjustRightInd w:val="0"/>
        <w:snapToGrid w:val="0"/>
        <w:spacing w:line="360" w:lineRule="auto"/>
        <w:ind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法定代表人签字或加盖个人名章：</w:t>
      </w:r>
    </w:p>
    <w:p w14:paraId="0EA62933">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授权代表签字：</w:t>
      </w:r>
    </w:p>
    <w:p w14:paraId="233BBB2E">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投标人名称：         （盖章）</w:t>
      </w:r>
    </w:p>
    <w:p w14:paraId="74D07990">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日    期：</w:t>
      </w:r>
    </w:p>
    <w:p w14:paraId="690B2824">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14:paraId="76BCE386">
      <w:pPr>
        <w:adjustRightInd w:val="0"/>
        <w:snapToGrid w:val="0"/>
        <w:spacing w:line="360" w:lineRule="auto"/>
        <w:ind w:right="527" w:rightChars="251" w:firstLine="480" w:firstLineChars="200"/>
        <w:rPr>
          <w:rFonts w:ascii="宋体" w:hAnsi="宋体" w:eastAsia="宋体" w:cs="宋体"/>
          <w:iCs/>
          <w:snapToGrid w:val="0"/>
          <w:kern w:val="0"/>
          <w:sz w:val="24"/>
          <w:szCs w:val="24"/>
          <w:highlight w:val="none"/>
        </w:rPr>
      </w:pPr>
      <w:r>
        <w:rPr>
          <w:rFonts w:hint="eastAsia" w:ascii="宋体" w:hAnsi="宋体" w:eastAsia="宋体" w:cs="宋体"/>
          <w:iCs/>
          <w:snapToGrid w:val="0"/>
          <w:kern w:val="0"/>
          <w:sz w:val="24"/>
          <w:szCs w:val="24"/>
          <w:highlight w:val="none"/>
        </w:rPr>
        <w:t>注：法定代表人不亲自投标而委托代理人投标适用。</w:t>
      </w:r>
    </w:p>
    <w:p w14:paraId="58F3B2D8">
      <w:pPr>
        <w:keepNext w:val="0"/>
        <w:keepLines w:val="0"/>
        <w:pageBreakBefore w:val="0"/>
        <w:kinsoku/>
        <w:wordWrap/>
        <w:overflowPunct/>
        <w:topLinePunct w:val="0"/>
        <w:bidi w:val="0"/>
        <w:adjustRightInd w:val="0"/>
        <w:snapToGrid w:val="0"/>
        <w:spacing w:line="360" w:lineRule="auto"/>
        <w:ind w:right="527" w:rightChars="251"/>
        <w:rPr>
          <w:rFonts w:hint="eastAsia" w:asciiTheme="minorEastAsia" w:hAnsiTheme="minorEastAsia" w:eastAsiaTheme="minorEastAsia" w:cstheme="minorEastAsia"/>
          <w:b/>
          <w:sz w:val="24"/>
          <w:szCs w:val="24"/>
        </w:rPr>
      </w:pPr>
    </w:p>
    <w:p w14:paraId="78F14006"/>
    <w:p w14:paraId="6956CC2C">
      <w:pPr>
        <w:pStyle w:val="5"/>
      </w:pPr>
    </w:p>
    <w:p w14:paraId="3ACC835A"/>
    <w:p w14:paraId="5F189A7F">
      <w:pPr>
        <w:pStyle w:val="5"/>
      </w:pPr>
    </w:p>
    <w:p w14:paraId="7AB0A1A5"/>
    <w:p w14:paraId="1AE9090E">
      <w:pPr>
        <w:pStyle w:val="5"/>
      </w:pPr>
    </w:p>
    <w:p w14:paraId="07D36531"/>
    <w:p w14:paraId="02FC0B9B">
      <w:pPr>
        <w:pStyle w:val="5"/>
      </w:pPr>
    </w:p>
    <w:p w14:paraId="3EA69F70"/>
    <w:p w14:paraId="51254598">
      <w:pPr>
        <w:pStyle w:val="5"/>
      </w:pPr>
    </w:p>
    <w:p w14:paraId="4EC5EF95"/>
    <w:p w14:paraId="7F1FD388">
      <w:pPr>
        <w:pStyle w:val="5"/>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8DE109-D280-42B2-8906-76B5460B35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E88B1A8-8B2C-4695-BC1F-C4541EAB528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F5362F25-1ED7-4DB6-87BD-7CC29BA41A4E}"/>
  </w:font>
  <w:font w:name="楷体_GB2312">
    <w:panose1 w:val="02010609030101010101"/>
    <w:charset w:val="86"/>
    <w:family w:val="auto"/>
    <w:pitch w:val="default"/>
    <w:sig w:usb0="00000001" w:usb1="080E0000" w:usb2="00000000" w:usb3="00000000" w:csb0="00040000" w:csb1="00000000"/>
    <w:embedRegular r:id="rId4" w:fontKey="{0067786B-3E96-4F52-9156-EBB4FF3B02EA}"/>
  </w:font>
  <w:font w:name="仿宋_GB2312">
    <w:panose1 w:val="02010609030101010101"/>
    <w:charset w:val="86"/>
    <w:family w:val="auto"/>
    <w:pitch w:val="default"/>
    <w:sig w:usb0="00000001" w:usb1="080E0000" w:usb2="00000000" w:usb3="00000000" w:csb0="00040000" w:csb1="00000000"/>
    <w:embedRegular r:id="rId5" w:fontKey="{BC817D78-EA34-4509-94E1-E8A40101D6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06F9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5D380">
                          <w:pPr>
                            <w:pStyle w:val="7"/>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635D380">
                    <w:pPr>
                      <w:pStyle w:val="7"/>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1NTZiNWU4ODEzNDI0ZmVhNjFhMWMyMDdlYjg2NTYifQ=="/>
  </w:docVars>
  <w:rsids>
    <w:rsidRoot w:val="22477A2B"/>
    <w:rsid w:val="00AE77F2"/>
    <w:rsid w:val="00C63653"/>
    <w:rsid w:val="04185410"/>
    <w:rsid w:val="071C5ADA"/>
    <w:rsid w:val="083C5BE8"/>
    <w:rsid w:val="0A9D24A2"/>
    <w:rsid w:val="0D3C216F"/>
    <w:rsid w:val="0F3D3954"/>
    <w:rsid w:val="109243E3"/>
    <w:rsid w:val="13787AD0"/>
    <w:rsid w:val="14470D5C"/>
    <w:rsid w:val="146F276A"/>
    <w:rsid w:val="14BD6892"/>
    <w:rsid w:val="15F03B25"/>
    <w:rsid w:val="16AE70A5"/>
    <w:rsid w:val="1D1C78C7"/>
    <w:rsid w:val="203E5DA7"/>
    <w:rsid w:val="22477A2B"/>
    <w:rsid w:val="2A483176"/>
    <w:rsid w:val="2C9263AE"/>
    <w:rsid w:val="2CAD22EA"/>
    <w:rsid w:val="2D0F4D53"/>
    <w:rsid w:val="32CE1C89"/>
    <w:rsid w:val="39DC277A"/>
    <w:rsid w:val="3CFE624A"/>
    <w:rsid w:val="3DAB18B6"/>
    <w:rsid w:val="42BA0BD6"/>
    <w:rsid w:val="444C6312"/>
    <w:rsid w:val="45CF0C9D"/>
    <w:rsid w:val="468538AB"/>
    <w:rsid w:val="47811F51"/>
    <w:rsid w:val="48671147"/>
    <w:rsid w:val="57415259"/>
    <w:rsid w:val="575B456D"/>
    <w:rsid w:val="57C7233A"/>
    <w:rsid w:val="58CC5ED6"/>
    <w:rsid w:val="5A3531F4"/>
    <w:rsid w:val="5ACE2E46"/>
    <w:rsid w:val="5B0864C3"/>
    <w:rsid w:val="5CA53991"/>
    <w:rsid w:val="5EED5413"/>
    <w:rsid w:val="61C6117D"/>
    <w:rsid w:val="63DD1366"/>
    <w:rsid w:val="648D1ADE"/>
    <w:rsid w:val="66297CEB"/>
    <w:rsid w:val="669F6FFD"/>
    <w:rsid w:val="66C8504F"/>
    <w:rsid w:val="68FB4EDA"/>
    <w:rsid w:val="6B9B0F84"/>
    <w:rsid w:val="6EBC7B8F"/>
    <w:rsid w:val="6FB60D39"/>
    <w:rsid w:val="70193CF9"/>
    <w:rsid w:val="718A5E51"/>
    <w:rsid w:val="71D566B8"/>
    <w:rsid w:val="72946E1F"/>
    <w:rsid w:val="75780CA5"/>
    <w:rsid w:val="77C46AE7"/>
    <w:rsid w:val="77E048EF"/>
    <w:rsid w:val="786B422C"/>
    <w:rsid w:val="79144124"/>
    <w:rsid w:val="7A0D11FF"/>
    <w:rsid w:val="7BE65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paragraph" w:styleId="4">
    <w:name w:val="heading 2"/>
    <w:basedOn w:val="1"/>
    <w:next w:val="1"/>
    <w:qFormat/>
    <w:uiPriority w:val="9"/>
    <w:pPr>
      <w:keepNext/>
      <w:keepLines/>
      <w:spacing w:line="500" w:lineRule="exact"/>
      <w:outlineLvl w:val="1"/>
    </w:pPr>
    <w:rPr>
      <w:rFonts w:ascii="Arial" w:hAnsi="Arial" w:eastAsia="黑体"/>
      <w:b/>
      <w:sz w:val="28"/>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ascii="Times New Roman" w:hAnsi="Times New Roman" w:eastAsia="宋体"/>
      <w:b/>
      <w:bCs/>
      <w:caps/>
      <w:sz w:val="20"/>
      <w:szCs w:val="20"/>
    </w:rPr>
  </w:style>
  <w:style w:type="paragraph" w:styleId="5">
    <w:name w:val="Body Text"/>
    <w:basedOn w:val="1"/>
    <w:next w:val="1"/>
    <w:unhideWhenUsed/>
    <w:qFormat/>
    <w:uiPriority w:val="99"/>
    <w:pPr>
      <w:spacing w:after="120"/>
    </w:pPr>
  </w:style>
  <w:style w:type="paragraph" w:styleId="6">
    <w:name w:val="Plain Text"/>
    <w:basedOn w:val="1"/>
    <w:qFormat/>
    <w:uiPriority w:val="0"/>
    <w:rPr>
      <w:rFonts w:ascii="宋体" w:hAnsi="Courier New"/>
      <w:kern w:val="0"/>
      <w:sz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pPr>
      <w:adjustRightInd w:val="0"/>
      <w:snapToGrid w:val="0"/>
      <w:spacing w:line="480" w:lineRule="atLeast"/>
    </w:pPr>
    <w:rPr>
      <w:rFonts w:ascii="宋体" w:hAnsi="宋体"/>
      <w:kern w:val="0"/>
      <w:sz w:val="28"/>
    </w:r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character" w:styleId="13">
    <w:name w:val="Hyperlink"/>
    <w:basedOn w:val="12"/>
    <w:qFormat/>
    <w:uiPriority w:val="0"/>
    <w:rPr>
      <w:color w:val="2D64B3"/>
      <w:u w:val="none"/>
    </w:rPr>
  </w:style>
  <w:style w:type="paragraph" w:customStyle="1" w:styleId="14">
    <w:name w:val="Normal Indent1"/>
    <w:basedOn w:val="1"/>
    <w:qFormat/>
    <w:uiPriority w:val="0"/>
    <w:pPr>
      <w:ind w:firstLine="420"/>
    </w:pPr>
    <w:rPr>
      <w:rFonts w:ascii="Times New Roman" w:hAnsi="Times New Roman" w:eastAsia="宋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11483</Words>
  <Characters>11871</Characters>
  <Lines>0</Lines>
  <Paragraphs>0</Paragraphs>
  <TotalTime>82</TotalTime>
  <ScaleCrop>false</ScaleCrop>
  <LinksUpToDate>false</LinksUpToDate>
  <CharactersWithSpaces>12095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2024-10-24T10:20:00Z</dcterms:created>
  <dc:creator>H </dc:creator>
  <cp:lastModifiedBy>文兴生</cp:lastModifiedBy>
  <cp:lastPrinted>2025-01-03T05:59:00Z</cp:lastPrinted>
  <dcterms:modified xsi:type="dcterms:W3CDTF">2025-05-06T07:39:11Z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65C8111304494A46B655CA4218BE2CA1_13</vt:lpwstr>
  </property>
  <property fmtid="{D5CDD505-2E9C-101B-9397-08002B2CF9AE}" pid="4" name="KSOTemplateDocerSaveRecord">
    <vt:lpwstr>eyJoZGlkIjoiNDEzNWIyNDUxN2JlNDdlZTA1ZDIxZjEyOTYzYzdiYzEiLCJ1c2VySWQiOiIxNjMzNDg3MzU0In0=</vt:lpwstr>
  </property>
</Properties>
</file>